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3344FF" w14:textId="3CEAB6FD" w:rsidR="003608F3" w:rsidRDefault="003608F3" w:rsidP="003608F3">
      <w:pPr>
        <w:spacing w:after="0" w:line="240" w:lineRule="auto"/>
        <w:jc w:val="center"/>
        <w:rPr>
          <w:rFonts w:ascii="Calibri" w:hAnsi="Calibri" w:cs="Calibri"/>
          <w:b/>
          <w:bCs/>
          <w:sz w:val="22"/>
          <w:szCs w:val="22"/>
        </w:rPr>
      </w:pPr>
      <w:r w:rsidRPr="003608F3">
        <w:rPr>
          <w:rFonts w:ascii="Calibri" w:hAnsi="Calibri" w:cs="Calibri"/>
          <w:b/>
          <w:bCs/>
          <w:sz w:val="22"/>
          <w:szCs w:val="22"/>
        </w:rPr>
        <w:t>Terms of Reference (</w:t>
      </w:r>
      <w:proofErr w:type="spellStart"/>
      <w:r w:rsidRPr="003608F3">
        <w:rPr>
          <w:rFonts w:ascii="Calibri" w:hAnsi="Calibri" w:cs="Calibri"/>
          <w:b/>
          <w:bCs/>
          <w:sz w:val="22"/>
          <w:szCs w:val="22"/>
        </w:rPr>
        <w:t>ToR</w:t>
      </w:r>
      <w:proofErr w:type="spellEnd"/>
      <w:r w:rsidRPr="003608F3">
        <w:rPr>
          <w:rFonts w:ascii="Calibri" w:hAnsi="Calibri" w:cs="Calibri"/>
          <w:b/>
          <w:bCs/>
          <w:sz w:val="22"/>
          <w:szCs w:val="22"/>
        </w:rPr>
        <w:t>)</w:t>
      </w:r>
    </w:p>
    <w:p w14:paraId="1762AAB8" w14:textId="77777777" w:rsidR="00403348" w:rsidRDefault="00403348" w:rsidP="003608F3">
      <w:pPr>
        <w:spacing w:after="0" w:line="240" w:lineRule="auto"/>
        <w:jc w:val="center"/>
        <w:rPr>
          <w:rFonts w:ascii="Calibri" w:hAnsi="Calibri" w:cs="Calibri"/>
          <w:b/>
          <w:bCs/>
          <w:sz w:val="22"/>
          <w:szCs w:val="22"/>
        </w:rPr>
      </w:pPr>
    </w:p>
    <w:p w14:paraId="5BD3EEB7" w14:textId="04F0A42D" w:rsidR="003608F3" w:rsidRDefault="003608F3" w:rsidP="003608F3">
      <w:pPr>
        <w:spacing w:after="0" w:line="240" w:lineRule="auto"/>
        <w:jc w:val="center"/>
        <w:rPr>
          <w:rFonts w:ascii="Calibri" w:hAnsi="Calibri" w:cs="Calibri"/>
          <w:b/>
          <w:bCs/>
          <w:sz w:val="22"/>
          <w:szCs w:val="22"/>
        </w:rPr>
      </w:pPr>
      <w:r w:rsidRPr="004A0F28">
        <w:rPr>
          <w:rFonts w:ascii="Calibri" w:hAnsi="Calibri" w:cs="Calibri"/>
          <w:b/>
          <w:bCs/>
          <w:sz w:val="22"/>
          <w:szCs w:val="22"/>
        </w:rPr>
        <w:t xml:space="preserve">for Feasibility Study on </w:t>
      </w:r>
      <w:r w:rsidR="00356605" w:rsidRPr="004A0F28">
        <w:rPr>
          <w:rFonts w:ascii="Calibri" w:hAnsi="Calibri" w:cs="Calibri"/>
          <w:b/>
          <w:bCs/>
          <w:sz w:val="22"/>
          <w:szCs w:val="22"/>
        </w:rPr>
        <w:t>Treatment of</w:t>
      </w:r>
      <w:r w:rsidRPr="004A0F28">
        <w:rPr>
          <w:rFonts w:ascii="Calibri" w:hAnsi="Calibri" w:cs="Calibri"/>
          <w:b/>
          <w:bCs/>
          <w:sz w:val="22"/>
          <w:szCs w:val="22"/>
        </w:rPr>
        <w:t xml:space="preserve"> Chemicals in the Nairit Chemical Plant, Yerevan, Armenia</w:t>
      </w:r>
    </w:p>
    <w:p w14:paraId="1425B1DA" w14:textId="77777777" w:rsidR="00CC6446" w:rsidRDefault="00CC6446" w:rsidP="003608F3">
      <w:pPr>
        <w:spacing w:after="0" w:line="240" w:lineRule="auto"/>
        <w:jc w:val="center"/>
        <w:rPr>
          <w:rFonts w:ascii="Calibri" w:hAnsi="Calibri" w:cs="Calibri"/>
          <w:b/>
          <w:bCs/>
          <w:sz w:val="22"/>
          <w:szCs w:val="22"/>
        </w:rPr>
      </w:pPr>
    </w:p>
    <w:p w14:paraId="7C856A0E" w14:textId="77777777" w:rsidR="00403348" w:rsidRDefault="00403348" w:rsidP="003608F3">
      <w:pPr>
        <w:spacing w:after="0" w:line="240" w:lineRule="auto"/>
        <w:jc w:val="center"/>
        <w:rPr>
          <w:rFonts w:ascii="Calibri" w:hAnsi="Calibri" w:cs="Calibri"/>
          <w:b/>
          <w:bCs/>
          <w:sz w:val="22"/>
          <w:szCs w:val="22"/>
        </w:rPr>
      </w:pPr>
    </w:p>
    <w:p w14:paraId="36F41E78" w14:textId="77777777" w:rsidR="0082154E" w:rsidRDefault="0082154E" w:rsidP="0082154E">
      <w:pPr>
        <w:spacing w:after="0" w:line="240" w:lineRule="auto"/>
        <w:rPr>
          <w:rFonts w:ascii="Calibri" w:hAnsi="Calibri" w:cs="Calibri"/>
          <w:sz w:val="22"/>
          <w:szCs w:val="22"/>
        </w:rPr>
      </w:pPr>
      <w:r w:rsidRPr="0082154E">
        <w:rPr>
          <w:rFonts w:ascii="Calibri" w:hAnsi="Calibri" w:cs="Calibri"/>
          <w:b/>
          <w:bCs/>
          <w:sz w:val="22"/>
          <w:szCs w:val="22"/>
        </w:rPr>
        <w:t>1. Background</w:t>
      </w:r>
    </w:p>
    <w:p w14:paraId="3A0AFE63" w14:textId="77777777" w:rsidR="00036B60" w:rsidRDefault="00036B60" w:rsidP="00036B60">
      <w:pPr>
        <w:spacing w:after="0" w:line="240" w:lineRule="auto"/>
        <w:rPr>
          <w:rFonts w:ascii="Calibri" w:hAnsi="Calibri" w:cs="Calibri"/>
          <w:sz w:val="22"/>
          <w:szCs w:val="22"/>
        </w:rPr>
      </w:pPr>
    </w:p>
    <w:p w14:paraId="21B0A854" w14:textId="70133F7B" w:rsidR="00551D00" w:rsidRDefault="00551D00" w:rsidP="00036B60">
      <w:pPr>
        <w:spacing w:after="0" w:line="240" w:lineRule="auto"/>
        <w:rPr>
          <w:rFonts w:ascii="Calibri" w:hAnsi="Calibri" w:cs="Calibri"/>
          <w:sz w:val="22"/>
          <w:szCs w:val="22"/>
          <w:u w:val="single"/>
        </w:rPr>
      </w:pPr>
      <w:r w:rsidRPr="00551D00">
        <w:rPr>
          <w:rFonts w:ascii="Calibri" w:hAnsi="Calibri" w:cs="Calibri"/>
          <w:sz w:val="22"/>
          <w:szCs w:val="22"/>
          <w:u w:val="single"/>
        </w:rPr>
        <w:t>The Nairit Chemical Plant</w:t>
      </w:r>
    </w:p>
    <w:p w14:paraId="530C3FFA" w14:textId="77777777" w:rsidR="00551D00" w:rsidRPr="00551D00" w:rsidRDefault="00551D00" w:rsidP="00036B60">
      <w:pPr>
        <w:spacing w:after="0" w:line="240" w:lineRule="auto"/>
        <w:rPr>
          <w:rFonts w:ascii="Calibri" w:hAnsi="Calibri" w:cs="Calibri"/>
          <w:sz w:val="22"/>
          <w:szCs w:val="22"/>
          <w:u w:val="single"/>
        </w:rPr>
      </w:pPr>
    </w:p>
    <w:p w14:paraId="35B937D3" w14:textId="54FDA506" w:rsidR="00036B60" w:rsidRDefault="0082154E" w:rsidP="00CC366D">
      <w:pPr>
        <w:spacing w:after="0" w:line="240" w:lineRule="auto"/>
        <w:jc w:val="both"/>
        <w:rPr>
          <w:rFonts w:ascii="Calibri" w:hAnsi="Calibri" w:cs="Calibri"/>
          <w:sz w:val="22"/>
          <w:szCs w:val="22"/>
        </w:rPr>
      </w:pPr>
      <w:r w:rsidRPr="0082154E">
        <w:rPr>
          <w:rFonts w:ascii="Calibri" w:hAnsi="Calibri" w:cs="Calibri"/>
          <w:sz w:val="22"/>
          <w:szCs w:val="22"/>
        </w:rPr>
        <w:t xml:space="preserve">The </w:t>
      </w:r>
      <w:r w:rsidR="00573A78">
        <w:rPr>
          <w:rFonts w:ascii="Calibri" w:hAnsi="Calibri" w:cs="Calibri"/>
          <w:sz w:val="22"/>
          <w:szCs w:val="22"/>
        </w:rPr>
        <w:t xml:space="preserve">Nairit rubber plant </w:t>
      </w:r>
      <w:r w:rsidR="00036B60" w:rsidRPr="00036B60">
        <w:rPr>
          <w:rFonts w:ascii="Calibri" w:hAnsi="Calibri" w:cs="Calibri"/>
          <w:sz w:val="22"/>
          <w:szCs w:val="22"/>
        </w:rPr>
        <w:t>The Nairit Chemical Plant (henceforth “the plant”) was commissioned in 1936 and possessed technology for production of 20 types of polychloroprene (synthetic) rubber and latex based on both acetylene (natural gas based) and butadiene feedstocks. During the Soviet times, the plant accounted for a large share of global synthetic rubber production. Specifically, in 1987, the plant accounted for 15% of global supply.</w:t>
      </w:r>
    </w:p>
    <w:p w14:paraId="57579419" w14:textId="77777777" w:rsidR="00036B60" w:rsidRPr="00036B60" w:rsidRDefault="00036B60" w:rsidP="00CC366D">
      <w:pPr>
        <w:spacing w:after="0" w:line="240" w:lineRule="auto"/>
        <w:jc w:val="both"/>
        <w:rPr>
          <w:rFonts w:ascii="Calibri" w:hAnsi="Calibri" w:cs="Calibri"/>
          <w:sz w:val="22"/>
          <w:szCs w:val="22"/>
        </w:rPr>
      </w:pPr>
    </w:p>
    <w:p w14:paraId="1D9F6D46" w14:textId="466725A8" w:rsidR="00036B60" w:rsidRDefault="00036B60" w:rsidP="00CC366D">
      <w:pPr>
        <w:spacing w:after="0" w:line="240" w:lineRule="auto"/>
        <w:jc w:val="both"/>
        <w:rPr>
          <w:rFonts w:ascii="Calibri" w:hAnsi="Calibri" w:cs="Calibri"/>
          <w:sz w:val="22"/>
          <w:szCs w:val="22"/>
        </w:rPr>
      </w:pPr>
      <w:r w:rsidRPr="00036B60">
        <w:rPr>
          <w:rFonts w:ascii="Calibri" w:hAnsi="Calibri" w:cs="Calibri"/>
          <w:sz w:val="22"/>
          <w:szCs w:val="22"/>
        </w:rPr>
        <w:t xml:space="preserve">In 1989, the plant operations were halted, which in the short to long term affected the viability of the plant’s business model. The plant restarted operations at a smaller capacity in 1993. Several attempts were made to re-commission the plant to its full capacity, but most of these attempts failed given the underlying economics, i.e., the costs associated with importing the feedstock butadiene from Russia and the high cost of process energy given then increasing gas import costs. The plant produced some output in early 2000s. In 2006, the plant was sold to a UK-based company, </w:t>
      </w:r>
      <w:proofErr w:type="spellStart"/>
      <w:r w:rsidRPr="00036B60">
        <w:rPr>
          <w:rFonts w:ascii="Calibri" w:hAnsi="Calibri" w:cs="Calibri"/>
          <w:sz w:val="22"/>
          <w:szCs w:val="22"/>
        </w:rPr>
        <w:t>Rhinoville</w:t>
      </w:r>
      <w:proofErr w:type="spellEnd"/>
      <w:r w:rsidRPr="00036B60">
        <w:rPr>
          <w:rFonts w:ascii="Calibri" w:hAnsi="Calibri" w:cs="Calibri"/>
          <w:sz w:val="22"/>
          <w:szCs w:val="22"/>
        </w:rPr>
        <w:t xml:space="preserve"> Property Limited.</w:t>
      </w:r>
    </w:p>
    <w:p w14:paraId="50B459A2" w14:textId="77777777" w:rsidR="004D29F6" w:rsidRPr="00036B60" w:rsidRDefault="004D29F6" w:rsidP="00CC366D">
      <w:pPr>
        <w:spacing w:after="0" w:line="240" w:lineRule="auto"/>
        <w:jc w:val="both"/>
        <w:rPr>
          <w:rFonts w:ascii="Calibri" w:hAnsi="Calibri" w:cs="Calibri"/>
          <w:sz w:val="22"/>
          <w:szCs w:val="22"/>
        </w:rPr>
      </w:pPr>
    </w:p>
    <w:p w14:paraId="082FE52F" w14:textId="0FB52008" w:rsidR="00036B60" w:rsidRPr="00036B60" w:rsidRDefault="00036B60" w:rsidP="00CC366D">
      <w:pPr>
        <w:spacing w:after="0" w:line="240" w:lineRule="auto"/>
        <w:jc w:val="both"/>
        <w:rPr>
          <w:rFonts w:ascii="Calibri" w:hAnsi="Calibri" w:cs="Calibri"/>
          <w:sz w:val="22"/>
          <w:szCs w:val="22"/>
        </w:rPr>
      </w:pPr>
      <w:r w:rsidRPr="00036B60">
        <w:rPr>
          <w:rFonts w:ascii="Calibri" w:hAnsi="Calibri" w:cs="Calibri"/>
          <w:sz w:val="22"/>
          <w:szCs w:val="22"/>
        </w:rPr>
        <w:t xml:space="preserve">Several fires and explosions occurred at the Nairit Chemical plant with the first recorded in April of 1990, then in May of 1996, multiple fires and explosions in 2006 and 2009, with the most recent occurring on August 28, 2017. After the fire in 2017 the government initiated a study with the support of UN Environment and OCHA Joint Unit to design and propose chemical neutralization for existing chemicals at the plant. However, no conclusive recommendations were made on the neutralization/safe disposal of </w:t>
      </w:r>
      <w:r w:rsidR="004815C3">
        <w:rPr>
          <w:rFonts w:ascii="Calibri" w:hAnsi="Calibri" w:cs="Calibri"/>
          <w:sz w:val="22"/>
          <w:szCs w:val="22"/>
        </w:rPr>
        <w:t>the chemicals on site</w:t>
      </w:r>
      <w:r w:rsidRPr="00036B60">
        <w:rPr>
          <w:rFonts w:ascii="Calibri" w:hAnsi="Calibri" w:cs="Calibri"/>
          <w:sz w:val="22"/>
          <w:szCs w:val="22"/>
        </w:rPr>
        <w:t>.</w:t>
      </w:r>
    </w:p>
    <w:p w14:paraId="3077EBE1" w14:textId="77777777" w:rsidR="00036B60" w:rsidRPr="00036B60" w:rsidRDefault="00036B60" w:rsidP="00CC366D">
      <w:pPr>
        <w:spacing w:after="0" w:line="240" w:lineRule="auto"/>
        <w:jc w:val="both"/>
        <w:rPr>
          <w:rFonts w:ascii="Calibri" w:hAnsi="Calibri" w:cs="Calibri"/>
          <w:sz w:val="22"/>
          <w:szCs w:val="22"/>
        </w:rPr>
      </w:pPr>
    </w:p>
    <w:p w14:paraId="03A0EC3C" w14:textId="67D0EB98" w:rsidR="00036B60" w:rsidRDefault="00036B60" w:rsidP="00CC366D">
      <w:pPr>
        <w:spacing w:after="0" w:line="240" w:lineRule="auto"/>
        <w:jc w:val="both"/>
        <w:rPr>
          <w:rFonts w:ascii="Calibri" w:hAnsi="Calibri" w:cs="Calibri"/>
          <w:sz w:val="22"/>
          <w:szCs w:val="22"/>
        </w:rPr>
      </w:pPr>
      <w:r w:rsidRPr="00036B60">
        <w:rPr>
          <w:rFonts w:ascii="Calibri" w:hAnsi="Calibri" w:cs="Calibri"/>
          <w:sz w:val="22"/>
          <w:szCs w:val="22"/>
        </w:rPr>
        <w:t xml:space="preserve">Originally, the site was located in the industrial part of the city and away from residential areas but, with the passage of time, it has now been further absorbed into the expanding city limits. Consequently, the health, safety and environmental performance of the site </w:t>
      </w:r>
      <w:proofErr w:type="gramStart"/>
      <w:r w:rsidRPr="00036B60">
        <w:rPr>
          <w:rFonts w:ascii="Calibri" w:hAnsi="Calibri" w:cs="Calibri"/>
          <w:sz w:val="22"/>
          <w:szCs w:val="22"/>
        </w:rPr>
        <w:t>has</w:t>
      </w:r>
      <w:proofErr w:type="gramEnd"/>
      <w:r w:rsidRPr="00036B60">
        <w:rPr>
          <w:rFonts w:ascii="Calibri" w:hAnsi="Calibri" w:cs="Calibri"/>
          <w:sz w:val="22"/>
          <w:szCs w:val="22"/>
        </w:rPr>
        <w:t xml:space="preserve"> a direct impact on the health and welfare of Yerevan’s residents.</w:t>
      </w:r>
    </w:p>
    <w:p w14:paraId="1D484CE0" w14:textId="77777777" w:rsidR="00E67D34" w:rsidRDefault="00E67D34" w:rsidP="00CC366D">
      <w:pPr>
        <w:spacing w:after="0" w:line="240" w:lineRule="auto"/>
        <w:jc w:val="both"/>
        <w:rPr>
          <w:rFonts w:ascii="Calibri" w:hAnsi="Calibri" w:cs="Calibri"/>
          <w:sz w:val="22"/>
          <w:szCs w:val="22"/>
        </w:rPr>
      </w:pPr>
    </w:p>
    <w:p w14:paraId="6C248F28" w14:textId="57FAB197" w:rsidR="00E67D34" w:rsidRPr="00507916" w:rsidRDefault="00507916" w:rsidP="00CC366D">
      <w:pPr>
        <w:spacing w:after="0" w:line="240" w:lineRule="auto"/>
        <w:jc w:val="both"/>
        <w:rPr>
          <w:rFonts w:ascii="Calibri" w:hAnsi="Calibri" w:cs="Calibri"/>
          <w:sz w:val="22"/>
          <w:szCs w:val="22"/>
          <w:u w:val="single"/>
        </w:rPr>
      </w:pPr>
      <w:r>
        <w:rPr>
          <w:rFonts w:ascii="Calibri" w:hAnsi="Calibri" w:cs="Calibri"/>
          <w:sz w:val="22"/>
          <w:szCs w:val="22"/>
          <w:u w:val="single"/>
        </w:rPr>
        <w:t>World Bank support</w:t>
      </w:r>
    </w:p>
    <w:p w14:paraId="2E037073" w14:textId="77777777" w:rsidR="00551D00" w:rsidRDefault="00551D00" w:rsidP="00CC366D">
      <w:pPr>
        <w:spacing w:after="0" w:line="240" w:lineRule="auto"/>
        <w:jc w:val="both"/>
        <w:rPr>
          <w:rFonts w:ascii="Calibri" w:hAnsi="Calibri" w:cs="Calibri"/>
          <w:sz w:val="22"/>
          <w:szCs w:val="22"/>
        </w:rPr>
      </w:pPr>
    </w:p>
    <w:p w14:paraId="0168A3AA" w14:textId="611892DC" w:rsidR="00E67D34" w:rsidRDefault="00E67D34" w:rsidP="00CC366D">
      <w:pPr>
        <w:spacing w:after="0" w:line="240" w:lineRule="auto"/>
        <w:jc w:val="both"/>
        <w:rPr>
          <w:rFonts w:ascii="Calibri" w:hAnsi="Calibri" w:cs="Calibri"/>
          <w:sz w:val="22"/>
          <w:szCs w:val="22"/>
        </w:rPr>
      </w:pPr>
      <w:r w:rsidRPr="00507916">
        <w:rPr>
          <w:rFonts w:ascii="Calibri" w:hAnsi="Calibri" w:cs="Calibri"/>
          <w:sz w:val="22"/>
          <w:szCs w:val="22"/>
        </w:rPr>
        <w:t>In October 2024, The Government of Armenia has requested the World Bank support in the form of a $60M Investment Project Financing to address the problems posed by the site. The</w:t>
      </w:r>
      <w:r w:rsidR="00507916">
        <w:rPr>
          <w:rFonts w:ascii="Calibri" w:hAnsi="Calibri" w:cs="Calibri"/>
          <w:sz w:val="22"/>
          <w:szCs w:val="22"/>
        </w:rPr>
        <w:t xml:space="preserve"> </w:t>
      </w:r>
      <w:r w:rsidRPr="00507916">
        <w:rPr>
          <w:rFonts w:ascii="Calibri" w:hAnsi="Calibri" w:cs="Calibri"/>
          <w:sz w:val="22"/>
          <w:szCs w:val="22"/>
        </w:rPr>
        <w:t xml:space="preserve">project’s primary focus </w:t>
      </w:r>
      <w:r w:rsidR="00B4402F">
        <w:rPr>
          <w:rFonts w:ascii="Calibri" w:hAnsi="Calibri" w:cs="Calibri"/>
          <w:sz w:val="22"/>
          <w:szCs w:val="22"/>
        </w:rPr>
        <w:t>will</w:t>
      </w:r>
      <w:r w:rsidRPr="00507916">
        <w:rPr>
          <w:rFonts w:ascii="Calibri" w:hAnsi="Calibri" w:cs="Calibri"/>
          <w:sz w:val="22"/>
          <w:szCs w:val="22"/>
        </w:rPr>
        <w:t xml:space="preserve"> be to address public health and environmental risks from the Nairit chemical plant, namely through: (</w:t>
      </w:r>
      <w:proofErr w:type="spellStart"/>
      <w:r w:rsidRPr="00507916">
        <w:rPr>
          <w:rFonts w:ascii="Calibri" w:hAnsi="Calibri" w:cs="Calibri"/>
          <w:sz w:val="22"/>
          <w:szCs w:val="22"/>
        </w:rPr>
        <w:t>i</w:t>
      </w:r>
      <w:proofErr w:type="spellEnd"/>
      <w:r w:rsidRPr="00507916">
        <w:rPr>
          <w:rFonts w:ascii="Calibri" w:hAnsi="Calibri" w:cs="Calibri"/>
          <w:sz w:val="22"/>
          <w:szCs w:val="22"/>
        </w:rPr>
        <w:t>) neutralization of the hazardous chemicals/waste on site, including but not limited to chlorine gas cylinders, lacquer ethanol, acetylene, chlorinated organics and other priority chemicals; (ii) disassembly and decontamination of chemically contaminated and hazardous plant buildings and equipment; (iii) recovering, to the extent possible, the cleaned up metals for possible sale, especially given the high demand locally and regionally; and (iv) investigate occurrence</w:t>
      </w:r>
      <w:r w:rsidR="006111FA">
        <w:rPr>
          <w:rFonts w:ascii="Calibri" w:hAnsi="Calibri" w:cs="Calibri"/>
          <w:sz w:val="22"/>
          <w:szCs w:val="22"/>
        </w:rPr>
        <w:t xml:space="preserve"> </w:t>
      </w:r>
      <w:r w:rsidR="006111FA" w:rsidRPr="00D04D9A">
        <w:rPr>
          <w:rFonts w:ascii="Calibri" w:hAnsi="Calibri" w:cs="Calibri"/>
          <w:sz w:val="22"/>
          <w:szCs w:val="22"/>
        </w:rPr>
        <w:t>and, as needed, prepare and implement remediation plans to manage residual risks and unlock the site for productive reuse. </w:t>
      </w:r>
      <w:r w:rsidR="00F16537">
        <w:rPr>
          <w:rFonts w:ascii="Calibri" w:hAnsi="Calibri" w:cs="Calibri"/>
          <w:sz w:val="22"/>
          <w:szCs w:val="22"/>
        </w:rPr>
        <w:t xml:space="preserve">Overall, the project shall provide a pathway for </w:t>
      </w:r>
      <w:r w:rsidRPr="00507916">
        <w:rPr>
          <w:rFonts w:ascii="Calibri" w:hAnsi="Calibri" w:cs="Calibri"/>
          <w:sz w:val="22"/>
          <w:szCs w:val="22"/>
        </w:rPr>
        <w:t>enabl</w:t>
      </w:r>
      <w:r w:rsidR="00F16537">
        <w:rPr>
          <w:rFonts w:ascii="Calibri" w:hAnsi="Calibri" w:cs="Calibri"/>
          <w:sz w:val="22"/>
          <w:szCs w:val="22"/>
        </w:rPr>
        <w:t>ing</w:t>
      </w:r>
      <w:r w:rsidRPr="00507916">
        <w:rPr>
          <w:rFonts w:ascii="Calibri" w:hAnsi="Calibri" w:cs="Calibri"/>
          <w:sz w:val="22"/>
          <w:szCs w:val="22"/>
        </w:rPr>
        <w:t xml:space="preserve"> redevelopment of the site. The site remediation and redevelopment </w:t>
      </w:r>
      <w:proofErr w:type="gramStart"/>
      <w:r w:rsidR="00985665">
        <w:rPr>
          <w:rFonts w:ascii="Calibri" w:hAnsi="Calibri" w:cs="Calibri"/>
          <w:sz w:val="22"/>
          <w:szCs w:val="22"/>
        </w:rPr>
        <w:t>is</w:t>
      </w:r>
      <w:proofErr w:type="gramEnd"/>
      <w:r w:rsidR="00985665">
        <w:rPr>
          <w:rFonts w:ascii="Calibri" w:hAnsi="Calibri" w:cs="Calibri"/>
          <w:sz w:val="22"/>
          <w:szCs w:val="22"/>
        </w:rPr>
        <w:t xml:space="preserve"> expected</w:t>
      </w:r>
      <w:r w:rsidRPr="00507916">
        <w:rPr>
          <w:rFonts w:ascii="Calibri" w:hAnsi="Calibri" w:cs="Calibri"/>
          <w:sz w:val="22"/>
          <w:szCs w:val="22"/>
        </w:rPr>
        <w:t xml:space="preserve"> leverage significant private sector intervention. </w:t>
      </w:r>
      <w:r w:rsidR="00F16537">
        <w:rPr>
          <w:rFonts w:ascii="Calibri" w:hAnsi="Calibri" w:cs="Calibri"/>
          <w:sz w:val="22"/>
          <w:szCs w:val="22"/>
        </w:rPr>
        <w:t>F</w:t>
      </w:r>
      <w:r w:rsidRPr="00507916">
        <w:rPr>
          <w:rFonts w:ascii="Calibri" w:hAnsi="Calibri" w:cs="Calibri"/>
          <w:sz w:val="22"/>
          <w:szCs w:val="22"/>
        </w:rPr>
        <w:t>urthermore, this</w:t>
      </w:r>
      <w:r w:rsidR="00E17C9B">
        <w:rPr>
          <w:rFonts w:ascii="Calibri" w:hAnsi="Calibri" w:cs="Calibri"/>
          <w:sz w:val="22"/>
          <w:szCs w:val="22"/>
        </w:rPr>
        <w:t xml:space="preserve"> </w:t>
      </w:r>
      <w:r w:rsidRPr="00507916">
        <w:rPr>
          <w:rFonts w:ascii="Calibri" w:hAnsi="Calibri" w:cs="Calibri"/>
          <w:sz w:val="22"/>
          <w:szCs w:val="22"/>
        </w:rPr>
        <w:t>project is likely to contribute to creating direct jobs focused on technological interventions and in post remediation redevelopment and indirect jobs through expected construction.</w:t>
      </w:r>
    </w:p>
    <w:p w14:paraId="608681A2" w14:textId="77777777" w:rsidR="00745632" w:rsidRDefault="00745632" w:rsidP="00507916">
      <w:pPr>
        <w:spacing w:after="0" w:line="240" w:lineRule="auto"/>
        <w:rPr>
          <w:rFonts w:ascii="Calibri" w:hAnsi="Calibri" w:cs="Calibri"/>
          <w:sz w:val="22"/>
          <w:szCs w:val="22"/>
        </w:rPr>
      </w:pPr>
    </w:p>
    <w:p w14:paraId="775D9181" w14:textId="77777777" w:rsidR="00E17C9B" w:rsidRPr="00507916" w:rsidRDefault="00E17C9B" w:rsidP="00507916">
      <w:pPr>
        <w:spacing w:after="0" w:line="240" w:lineRule="auto"/>
        <w:rPr>
          <w:rFonts w:ascii="Calibri" w:hAnsi="Calibri" w:cs="Calibri"/>
          <w:sz w:val="22"/>
          <w:szCs w:val="22"/>
        </w:rPr>
      </w:pPr>
    </w:p>
    <w:p w14:paraId="341A4FD1" w14:textId="1789D9AD" w:rsidR="00551D00" w:rsidRPr="00551D00" w:rsidRDefault="00551D00" w:rsidP="00CC366D">
      <w:pPr>
        <w:spacing w:after="120" w:line="240" w:lineRule="auto"/>
        <w:jc w:val="both"/>
        <w:rPr>
          <w:rFonts w:ascii="Proxima Nova Rg" w:eastAsia="Times New Roman" w:hAnsi="Proxima Nova Rg" w:cs="Arial"/>
          <w:sz w:val="20"/>
          <w:szCs w:val="20"/>
          <w:u w:val="single"/>
        </w:rPr>
      </w:pPr>
      <w:r w:rsidRPr="00551D00">
        <w:rPr>
          <w:rFonts w:ascii="Proxima Nova Rg" w:eastAsia="Times New Roman" w:hAnsi="Proxima Nova Rg" w:cs="Arial"/>
          <w:sz w:val="20"/>
          <w:szCs w:val="20"/>
          <w:u w:val="single"/>
        </w:rPr>
        <w:t>G</w:t>
      </w:r>
      <w:r w:rsidR="000D4574">
        <w:rPr>
          <w:rFonts w:ascii="Proxima Nova Rg" w:eastAsia="Times New Roman" w:hAnsi="Proxima Nova Rg" w:cs="Arial"/>
          <w:sz w:val="20"/>
          <w:szCs w:val="20"/>
          <w:u w:val="single"/>
        </w:rPr>
        <w:t xml:space="preserve">rant </w:t>
      </w:r>
      <w:r w:rsidRPr="00551D00">
        <w:rPr>
          <w:rFonts w:ascii="Proxima Nova Rg" w:eastAsia="Times New Roman" w:hAnsi="Proxima Nova Rg" w:cs="Arial"/>
          <w:sz w:val="20"/>
          <w:szCs w:val="20"/>
          <w:u w:val="single"/>
        </w:rPr>
        <w:t>F</w:t>
      </w:r>
      <w:r w:rsidR="000D4574">
        <w:rPr>
          <w:rFonts w:ascii="Proxima Nova Rg" w:eastAsia="Times New Roman" w:hAnsi="Proxima Nova Rg" w:cs="Arial"/>
          <w:sz w:val="20"/>
          <w:szCs w:val="20"/>
          <w:u w:val="single"/>
        </w:rPr>
        <w:t>acility</w:t>
      </w:r>
      <w:r w:rsidR="00751F9C">
        <w:rPr>
          <w:rFonts w:ascii="Proxima Nova Rg" w:eastAsia="Times New Roman" w:hAnsi="Proxima Nova Rg" w:cs="Arial"/>
          <w:sz w:val="20"/>
          <w:szCs w:val="20"/>
          <w:u w:val="single"/>
        </w:rPr>
        <w:t xml:space="preserve"> </w:t>
      </w:r>
      <w:r w:rsidR="000D4574">
        <w:rPr>
          <w:rFonts w:ascii="Proxima Nova Rg" w:eastAsia="Times New Roman" w:hAnsi="Proxima Nova Rg" w:cs="Arial"/>
          <w:sz w:val="20"/>
          <w:szCs w:val="20"/>
          <w:u w:val="single"/>
        </w:rPr>
        <w:t xml:space="preserve">for </w:t>
      </w:r>
      <w:r w:rsidRPr="00551D00">
        <w:rPr>
          <w:rFonts w:ascii="Proxima Nova Rg" w:eastAsia="Times New Roman" w:hAnsi="Proxima Nova Rg" w:cs="Arial"/>
          <w:sz w:val="20"/>
          <w:szCs w:val="20"/>
          <w:u w:val="single"/>
        </w:rPr>
        <w:t>P</w:t>
      </w:r>
      <w:r w:rsidR="000D4574">
        <w:rPr>
          <w:rFonts w:ascii="Proxima Nova Rg" w:eastAsia="Times New Roman" w:hAnsi="Proxima Nova Rg" w:cs="Arial"/>
          <w:sz w:val="20"/>
          <w:szCs w:val="20"/>
          <w:u w:val="single"/>
        </w:rPr>
        <w:t xml:space="preserve">roject </w:t>
      </w:r>
      <w:r w:rsidRPr="00551D00">
        <w:rPr>
          <w:rFonts w:ascii="Proxima Nova Rg" w:eastAsia="Times New Roman" w:hAnsi="Proxima Nova Rg" w:cs="Arial"/>
          <w:sz w:val="20"/>
          <w:szCs w:val="20"/>
          <w:u w:val="single"/>
        </w:rPr>
        <w:t>P</w:t>
      </w:r>
      <w:r w:rsidR="000D4574">
        <w:rPr>
          <w:rFonts w:ascii="Proxima Nova Rg" w:eastAsia="Times New Roman" w:hAnsi="Proxima Nova Rg" w:cs="Arial"/>
          <w:sz w:val="20"/>
          <w:szCs w:val="20"/>
          <w:u w:val="single"/>
        </w:rPr>
        <w:t>reparation</w:t>
      </w:r>
    </w:p>
    <w:p w14:paraId="569C7E15" w14:textId="12E358AE" w:rsidR="00C76690" w:rsidRPr="006402E8" w:rsidRDefault="00203BA6" w:rsidP="00CC366D">
      <w:pPr>
        <w:spacing w:after="0" w:line="240" w:lineRule="auto"/>
        <w:jc w:val="both"/>
        <w:rPr>
          <w:rFonts w:ascii="Calibri" w:hAnsi="Calibri" w:cs="Calibri"/>
          <w:sz w:val="22"/>
          <w:szCs w:val="22"/>
        </w:rPr>
      </w:pPr>
      <w:r>
        <w:rPr>
          <w:rFonts w:ascii="Calibri" w:hAnsi="Calibri" w:cs="Calibri"/>
          <w:sz w:val="22"/>
          <w:szCs w:val="22"/>
        </w:rPr>
        <w:t xml:space="preserve">The Government of Armenia has received a </w:t>
      </w:r>
      <w:r w:rsidR="003857CB">
        <w:rPr>
          <w:rFonts w:ascii="Calibri" w:hAnsi="Calibri" w:cs="Calibri"/>
          <w:sz w:val="22"/>
          <w:szCs w:val="22"/>
        </w:rPr>
        <w:t xml:space="preserve">World Bank </w:t>
      </w:r>
      <w:r w:rsidR="00F504D6">
        <w:rPr>
          <w:rFonts w:ascii="Calibri" w:hAnsi="Calibri" w:cs="Calibri"/>
          <w:sz w:val="22"/>
          <w:szCs w:val="22"/>
        </w:rPr>
        <w:t>grant</w:t>
      </w:r>
      <w:r>
        <w:rPr>
          <w:rFonts w:ascii="Calibri" w:hAnsi="Calibri" w:cs="Calibri"/>
          <w:sz w:val="22"/>
          <w:szCs w:val="22"/>
        </w:rPr>
        <w:t xml:space="preserve"> </w:t>
      </w:r>
      <w:r w:rsidR="00576EEF">
        <w:rPr>
          <w:rFonts w:ascii="Calibri" w:hAnsi="Calibri" w:cs="Calibri"/>
          <w:sz w:val="22"/>
          <w:szCs w:val="22"/>
        </w:rPr>
        <w:t>to support project preparation</w:t>
      </w:r>
      <w:r w:rsidR="009211CE">
        <w:rPr>
          <w:rFonts w:ascii="Calibri" w:hAnsi="Calibri" w:cs="Calibri"/>
          <w:sz w:val="22"/>
          <w:szCs w:val="22"/>
        </w:rPr>
        <w:t xml:space="preserve"> (</w:t>
      </w:r>
      <w:r w:rsidR="009211CE" w:rsidRPr="009211CE">
        <w:rPr>
          <w:rFonts w:ascii="Calibri" w:hAnsi="Calibri" w:cs="Calibri"/>
          <w:sz w:val="22"/>
          <w:szCs w:val="22"/>
        </w:rPr>
        <w:t>Grant Facility for Project Preparation</w:t>
      </w:r>
      <w:r w:rsidR="009211CE">
        <w:rPr>
          <w:rFonts w:ascii="Calibri" w:hAnsi="Calibri" w:cs="Calibri"/>
          <w:sz w:val="22"/>
          <w:szCs w:val="22"/>
        </w:rPr>
        <w:t xml:space="preserve"> / GFPP)</w:t>
      </w:r>
      <w:r w:rsidR="00DF6D13">
        <w:rPr>
          <w:rFonts w:ascii="Calibri" w:hAnsi="Calibri" w:cs="Calibri"/>
          <w:sz w:val="22"/>
          <w:szCs w:val="22"/>
        </w:rPr>
        <w:t>.</w:t>
      </w:r>
      <w:r w:rsidR="00C76690">
        <w:rPr>
          <w:rFonts w:ascii="Calibri" w:hAnsi="Calibri" w:cs="Calibri"/>
          <w:sz w:val="22"/>
          <w:szCs w:val="22"/>
        </w:rPr>
        <w:t xml:space="preserve"> </w:t>
      </w:r>
      <w:r w:rsidR="00C76690" w:rsidRPr="006402E8">
        <w:rPr>
          <w:rFonts w:ascii="Calibri" w:hAnsi="Calibri" w:cs="Calibri"/>
          <w:sz w:val="22"/>
          <w:szCs w:val="22"/>
        </w:rPr>
        <w:t>The development objective of proposed grant is to support the preparation of an investment project aimed at reducing environmental and public health risks associated with legacy pollution at the former Nairit chemical plant site, and to enable safe, productive reuse of the area.</w:t>
      </w:r>
    </w:p>
    <w:p w14:paraId="795B44DC" w14:textId="77777777" w:rsidR="006402E8" w:rsidRPr="006402E8" w:rsidRDefault="006402E8" w:rsidP="00CC366D">
      <w:pPr>
        <w:spacing w:after="0" w:line="240" w:lineRule="auto"/>
        <w:jc w:val="both"/>
        <w:rPr>
          <w:rFonts w:ascii="Calibri" w:hAnsi="Calibri" w:cs="Calibri"/>
          <w:sz w:val="22"/>
          <w:szCs w:val="22"/>
        </w:rPr>
      </w:pPr>
    </w:p>
    <w:p w14:paraId="5E348196" w14:textId="7E2150EA" w:rsidR="00203BA6" w:rsidRPr="006402E8" w:rsidRDefault="006402E8" w:rsidP="00CC366D">
      <w:pPr>
        <w:spacing w:after="0" w:line="240" w:lineRule="auto"/>
        <w:jc w:val="both"/>
        <w:rPr>
          <w:rFonts w:ascii="Calibri" w:hAnsi="Calibri" w:cs="Calibri"/>
          <w:sz w:val="22"/>
          <w:szCs w:val="22"/>
        </w:rPr>
      </w:pPr>
      <w:r w:rsidRPr="006402E8">
        <w:rPr>
          <w:rFonts w:ascii="Calibri" w:hAnsi="Calibri" w:cs="Calibri"/>
          <w:sz w:val="22"/>
          <w:szCs w:val="22"/>
        </w:rPr>
        <w:t>To prepare for the requested US$60 million investment operation, the World Bank is providing a US$1.5 million grant through the Grant Facility for Project Preparation (GFPP). The grant will finance key preparatory activities to ensure that remediation efforts are technically sound, environmentally sustainable, and socially inclusive. The envisaged activities are reflected in procurement plan.</w:t>
      </w:r>
      <w:r w:rsidR="00576EEF">
        <w:rPr>
          <w:rFonts w:ascii="Calibri" w:hAnsi="Calibri" w:cs="Calibri"/>
          <w:sz w:val="22"/>
          <w:szCs w:val="22"/>
        </w:rPr>
        <w:t xml:space="preserve"> </w:t>
      </w:r>
      <w:r w:rsidR="00431CBF">
        <w:rPr>
          <w:rFonts w:ascii="Calibri" w:hAnsi="Calibri" w:cs="Calibri"/>
          <w:sz w:val="22"/>
          <w:szCs w:val="22"/>
        </w:rPr>
        <w:t>Amongst other preparation activities</w:t>
      </w:r>
      <w:r w:rsidR="00820B61">
        <w:rPr>
          <w:rFonts w:ascii="Calibri" w:hAnsi="Calibri" w:cs="Calibri"/>
          <w:sz w:val="22"/>
          <w:szCs w:val="22"/>
        </w:rPr>
        <w:t xml:space="preserve">, such as </w:t>
      </w:r>
      <w:r w:rsidR="009211CE">
        <w:rPr>
          <w:rFonts w:ascii="Calibri" w:hAnsi="Calibri" w:cs="Calibri"/>
          <w:sz w:val="22"/>
          <w:szCs w:val="22"/>
        </w:rPr>
        <w:t>a</w:t>
      </w:r>
      <w:r w:rsidR="009211CE" w:rsidRPr="009211CE">
        <w:rPr>
          <w:rFonts w:ascii="Calibri" w:hAnsi="Calibri" w:cs="Calibri"/>
          <w:sz w:val="22"/>
          <w:szCs w:val="22"/>
        </w:rPr>
        <w:t>ssessment of soil and groundwater contamination</w:t>
      </w:r>
      <w:r w:rsidR="00890EB3">
        <w:rPr>
          <w:rFonts w:ascii="Calibri" w:hAnsi="Calibri" w:cs="Calibri"/>
          <w:sz w:val="22"/>
          <w:szCs w:val="22"/>
        </w:rPr>
        <w:t xml:space="preserve"> and preparation of ESF instruments, </w:t>
      </w:r>
      <w:r w:rsidR="00431CBF">
        <w:rPr>
          <w:rFonts w:ascii="Calibri" w:hAnsi="Calibri" w:cs="Calibri"/>
          <w:sz w:val="22"/>
          <w:szCs w:val="22"/>
        </w:rPr>
        <w:t>the</w:t>
      </w:r>
      <w:r w:rsidR="003857CB">
        <w:rPr>
          <w:rFonts w:ascii="Calibri" w:hAnsi="Calibri" w:cs="Calibri"/>
          <w:sz w:val="22"/>
          <w:szCs w:val="22"/>
        </w:rPr>
        <w:t xml:space="preserve"> study </w:t>
      </w:r>
      <w:r w:rsidR="00890EB3">
        <w:rPr>
          <w:rFonts w:ascii="Calibri" w:hAnsi="Calibri" w:cs="Calibri"/>
          <w:sz w:val="22"/>
          <w:szCs w:val="22"/>
        </w:rPr>
        <w:t>subject to</w:t>
      </w:r>
      <w:r w:rsidR="003857CB">
        <w:rPr>
          <w:rFonts w:ascii="Calibri" w:hAnsi="Calibri" w:cs="Calibri"/>
          <w:sz w:val="22"/>
          <w:szCs w:val="22"/>
        </w:rPr>
        <w:t xml:space="preserve"> these </w:t>
      </w:r>
      <w:proofErr w:type="spellStart"/>
      <w:r w:rsidR="003857CB">
        <w:rPr>
          <w:rFonts w:ascii="Calibri" w:hAnsi="Calibri" w:cs="Calibri"/>
          <w:sz w:val="22"/>
          <w:szCs w:val="22"/>
        </w:rPr>
        <w:t>ToR</w:t>
      </w:r>
      <w:proofErr w:type="spellEnd"/>
      <w:r w:rsidR="003857CB">
        <w:rPr>
          <w:rFonts w:ascii="Calibri" w:hAnsi="Calibri" w:cs="Calibri"/>
          <w:sz w:val="22"/>
          <w:szCs w:val="22"/>
        </w:rPr>
        <w:t xml:space="preserve"> -</w:t>
      </w:r>
      <w:r w:rsidR="00431CBF">
        <w:rPr>
          <w:rFonts w:ascii="Calibri" w:hAnsi="Calibri" w:cs="Calibri"/>
          <w:sz w:val="22"/>
          <w:szCs w:val="22"/>
        </w:rPr>
        <w:t xml:space="preserve"> ‘</w:t>
      </w:r>
      <w:r w:rsidR="00431CBF" w:rsidRPr="00431CBF">
        <w:rPr>
          <w:rFonts w:ascii="Calibri" w:hAnsi="Calibri" w:cs="Calibri"/>
          <w:sz w:val="22"/>
          <w:szCs w:val="22"/>
        </w:rPr>
        <w:t>Feasibility Study on Treatability and Neutralization of Chemicals in the Nairit Chemical Plant</w:t>
      </w:r>
      <w:r w:rsidR="00431CBF">
        <w:rPr>
          <w:rFonts w:ascii="Calibri" w:hAnsi="Calibri" w:cs="Calibri"/>
          <w:sz w:val="22"/>
          <w:szCs w:val="22"/>
        </w:rPr>
        <w:t xml:space="preserve">’ </w:t>
      </w:r>
      <w:r w:rsidR="003857CB">
        <w:rPr>
          <w:rFonts w:ascii="Calibri" w:hAnsi="Calibri" w:cs="Calibri"/>
          <w:sz w:val="22"/>
          <w:szCs w:val="22"/>
        </w:rPr>
        <w:t xml:space="preserve">- </w:t>
      </w:r>
      <w:r w:rsidR="00431CBF">
        <w:rPr>
          <w:rFonts w:ascii="Calibri" w:hAnsi="Calibri" w:cs="Calibri"/>
          <w:sz w:val="22"/>
          <w:szCs w:val="22"/>
        </w:rPr>
        <w:t xml:space="preserve">is financed through </w:t>
      </w:r>
      <w:r w:rsidR="003857CB">
        <w:rPr>
          <w:rFonts w:ascii="Calibri" w:hAnsi="Calibri" w:cs="Calibri"/>
          <w:sz w:val="22"/>
          <w:szCs w:val="22"/>
        </w:rPr>
        <w:t>the GFPP</w:t>
      </w:r>
      <w:r w:rsidR="00431CBF">
        <w:rPr>
          <w:rFonts w:ascii="Calibri" w:hAnsi="Calibri" w:cs="Calibri"/>
          <w:sz w:val="22"/>
          <w:szCs w:val="22"/>
        </w:rPr>
        <w:t xml:space="preserve"> grant</w:t>
      </w:r>
      <w:r>
        <w:rPr>
          <w:rFonts w:ascii="Calibri" w:hAnsi="Calibri" w:cs="Calibri"/>
          <w:sz w:val="22"/>
          <w:szCs w:val="22"/>
        </w:rPr>
        <w:t>.</w:t>
      </w:r>
    </w:p>
    <w:p w14:paraId="390081F1" w14:textId="77777777" w:rsidR="0034315E" w:rsidRDefault="0034315E" w:rsidP="00CC366D">
      <w:pPr>
        <w:spacing w:after="0" w:line="240" w:lineRule="auto"/>
        <w:jc w:val="both"/>
        <w:rPr>
          <w:rFonts w:ascii="Calibri" w:hAnsi="Calibri" w:cs="Calibri"/>
          <w:sz w:val="22"/>
          <w:szCs w:val="22"/>
        </w:rPr>
      </w:pPr>
    </w:p>
    <w:p w14:paraId="0F41B8CB" w14:textId="0608F251" w:rsidR="0034315E" w:rsidRPr="004A0F28" w:rsidRDefault="0034315E" w:rsidP="00CC366D">
      <w:pPr>
        <w:spacing w:after="0" w:line="240" w:lineRule="auto"/>
        <w:jc w:val="both"/>
        <w:rPr>
          <w:rFonts w:ascii="Calibri" w:hAnsi="Calibri" w:cs="Calibri"/>
          <w:sz w:val="22"/>
          <w:szCs w:val="22"/>
          <w:u w:val="single"/>
        </w:rPr>
      </w:pPr>
      <w:r w:rsidRPr="004A0F28">
        <w:rPr>
          <w:rFonts w:ascii="Calibri" w:hAnsi="Calibri" w:cs="Calibri"/>
          <w:sz w:val="22"/>
          <w:szCs w:val="22"/>
          <w:u w:val="single"/>
        </w:rPr>
        <w:t>Implementation arrangements</w:t>
      </w:r>
    </w:p>
    <w:p w14:paraId="4A2176BC" w14:textId="77777777" w:rsidR="00E81901" w:rsidRDefault="00E81901" w:rsidP="00CC366D">
      <w:pPr>
        <w:spacing w:after="0" w:line="240" w:lineRule="auto"/>
        <w:jc w:val="both"/>
        <w:rPr>
          <w:rFonts w:ascii="Calibri" w:hAnsi="Calibri" w:cs="Calibri"/>
          <w:b/>
          <w:bCs/>
          <w:sz w:val="22"/>
          <w:szCs w:val="22"/>
        </w:rPr>
      </w:pPr>
    </w:p>
    <w:p w14:paraId="73D6DC04" w14:textId="77777777" w:rsidR="00C348B2" w:rsidRDefault="001A54A0" w:rsidP="00CC366D">
      <w:pPr>
        <w:spacing w:after="0" w:line="240" w:lineRule="auto"/>
        <w:jc w:val="both"/>
        <w:rPr>
          <w:rFonts w:ascii="Calibri" w:hAnsi="Calibri" w:cs="Calibri"/>
          <w:sz w:val="22"/>
          <w:szCs w:val="22"/>
        </w:rPr>
      </w:pPr>
      <w:r w:rsidRPr="00477E2A">
        <w:rPr>
          <w:rFonts w:ascii="Calibri" w:hAnsi="Calibri" w:cs="Calibri"/>
          <w:sz w:val="22"/>
          <w:szCs w:val="22"/>
        </w:rPr>
        <w:t xml:space="preserve">The project’s and GFPP’s implementing agency </w:t>
      </w:r>
      <w:proofErr w:type="gramStart"/>
      <w:r w:rsidRPr="00477E2A">
        <w:rPr>
          <w:rFonts w:ascii="Calibri" w:hAnsi="Calibri" w:cs="Calibri"/>
          <w:sz w:val="22"/>
          <w:szCs w:val="22"/>
        </w:rPr>
        <w:t>is</w:t>
      </w:r>
      <w:proofErr w:type="gramEnd"/>
      <w:r w:rsidRPr="00477E2A">
        <w:rPr>
          <w:rFonts w:ascii="Calibri" w:hAnsi="Calibri" w:cs="Calibri"/>
          <w:sz w:val="22"/>
          <w:szCs w:val="22"/>
        </w:rPr>
        <w:t xml:space="preserve"> the </w:t>
      </w:r>
      <w:r w:rsidR="00B63D7A" w:rsidRPr="00477E2A">
        <w:rPr>
          <w:rFonts w:ascii="Calibri" w:hAnsi="Calibri" w:cs="Calibri"/>
          <w:sz w:val="22"/>
          <w:szCs w:val="22"/>
        </w:rPr>
        <w:t>Ministry of Territorial Admin and Infra (MTAI)</w:t>
      </w:r>
      <w:r w:rsidR="00EE7586" w:rsidRPr="00477E2A">
        <w:rPr>
          <w:rFonts w:ascii="Calibri" w:hAnsi="Calibri" w:cs="Calibri"/>
          <w:sz w:val="22"/>
          <w:szCs w:val="22"/>
        </w:rPr>
        <w:t xml:space="preserve">, and specially the </w:t>
      </w:r>
      <w:r w:rsidR="00B63D7A" w:rsidRPr="00477E2A">
        <w:rPr>
          <w:rFonts w:ascii="Calibri" w:hAnsi="Calibri" w:cs="Calibri"/>
          <w:sz w:val="22"/>
          <w:szCs w:val="22"/>
        </w:rPr>
        <w:t xml:space="preserve">R2E2 (Renewable Resources Energy Efficiency) </w:t>
      </w:r>
      <w:r w:rsidR="004B468F">
        <w:rPr>
          <w:rFonts w:ascii="Calibri" w:hAnsi="Calibri" w:cs="Calibri"/>
          <w:sz w:val="22"/>
          <w:szCs w:val="22"/>
        </w:rPr>
        <w:t>Fund</w:t>
      </w:r>
      <w:r w:rsidR="00B63D7A" w:rsidRPr="00477E2A">
        <w:rPr>
          <w:rFonts w:ascii="Calibri" w:hAnsi="Calibri" w:cs="Calibri"/>
          <w:sz w:val="22"/>
          <w:szCs w:val="22"/>
        </w:rPr>
        <w:t xml:space="preserve"> under MTAI</w:t>
      </w:r>
      <w:r w:rsidR="00477E2A" w:rsidRPr="00477E2A">
        <w:rPr>
          <w:rFonts w:ascii="Calibri" w:hAnsi="Calibri" w:cs="Calibri"/>
          <w:sz w:val="22"/>
          <w:szCs w:val="22"/>
        </w:rPr>
        <w:t xml:space="preserve">. </w:t>
      </w:r>
    </w:p>
    <w:p w14:paraId="75D0C3FF" w14:textId="77777777" w:rsidR="002E2232" w:rsidRDefault="002E2232" w:rsidP="00CC366D">
      <w:pPr>
        <w:spacing w:after="0" w:line="240" w:lineRule="auto"/>
        <w:jc w:val="both"/>
        <w:rPr>
          <w:rFonts w:ascii="Calibri" w:hAnsi="Calibri" w:cs="Calibri"/>
          <w:sz w:val="22"/>
          <w:szCs w:val="22"/>
        </w:rPr>
      </w:pPr>
    </w:p>
    <w:p w14:paraId="35BFB670" w14:textId="1269979F" w:rsidR="002E2232" w:rsidRDefault="002E2232" w:rsidP="00CC366D">
      <w:pPr>
        <w:spacing w:after="0" w:line="240" w:lineRule="auto"/>
        <w:jc w:val="both"/>
        <w:rPr>
          <w:rFonts w:ascii="Calibri" w:hAnsi="Calibri" w:cs="Calibri"/>
          <w:sz w:val="22"/>
          <w:szCs w:val="22"/>
        </w:rPr>
      </w:pPr>
      <w:r w:rsidRPr="002E2232">
        <w:rPr>
          <w:rFonts w:ascii="Calibri" w:hAnsi="Calibri" w:cs="Calibri"/>
          <w:sz w:val="22"/>
          <w:szCs w:val="22"/>
        </w:rPr>
        <w:t>Hosted under the Ministry of Energy, The Armenia Renewable Resources and Energy Efficiency (R2E2) Fund, established in 2005 as a state non-profit entity acting as Armenia's dedicated vehicle for promoting renewable energy and energy efficiency through project implementation, financial instrument development, policy reform, and capacity building. The R2E2 Fund's mandate to facilitate the reduction of anthropogenic impacts on the environment and human health, attract private investment into clean energy, and support the enabling environment for sustainable land use.</w:t>
      </w:r>
    </w:p>
    <w:p w14:paraId="2BE86FFC" w14:textId="77777777" w:rsidR="00C348B2" w:rsidRDefault="00C348B2" w:rsidP="00CC366D">
      <w:pPr>
        <w:spacing w:after="0" w:line="240" w:lineRule="auto"/>
        <w:jc w:val="both"/>
        <w:rPr>
          <w:rFonts w:ascii="Calibri" w:hAnsi="Calibri" w:cs="Calibri"/>
          <w:sz w:val="22"/>
          <w:szCs w:val="22"/>
        </w:rPr>
      </w:pPr>
    </w:p>
    <w:p w14:paraId="6F9FD58A" w14:textId="65342FAA" w:rsidR="00477E2A" w:rsidRDefault="004B468F" w:rsidP="00CC366D">
      <w:pPr>
        <w:spacing w:after="0" w:line="240" w:lineRule="auto"/>
        <w:jc w:val="both"/>
        <w:rPr>
          <w:rFonts w:ascii="Calibri" w:hAnsi="Calibri" w:cs="Calibri"/>
          <w:sz w:val="22"/>
          <w:szCs w:val="22"/>
        </w:rPr>
      </w:pPr>
      <w:r>
        <w:rPr>
          <w:rFonts w:ascii="Calibri" w:hAnsi="Calibri" w:cs="Calibri"/>
          <w:sz w:val="22"/>
          <w:szCs w:val="22"/>
        </w:rPr>
        <w:t>The R2E2 Fund</w:t>
      </w:r>
      <w:r w:rsidR="00C348B2">
        <w:rPr>
          <w:rFonts w:ascii="Calibri" w:hAnsi="Calibri" w:cs="Calibri"/>
          <w:sz w:val="22"/>
          <w:szCs w:val="22"/>
        </w:rPr>
        <w:t>, experienced in the implementation of World Bank financed projects,</w:t>
      </w:r>
      <w:r w:rsidR="0087350D">
        <w:rPr>
          <w:rFonts w:ascii="Calibri" w:hAnsi="Calibri" w:cs="Calibri"/>
          <w:sz w:val="22"/>
          <w:szCs w:val="22"/>
        </w:rPr>
        <w:t xml:space="preserve"> will host the Project Implementation Unit (PIU)</w:t>
      </w:r>
      <w:r w:rsidR="00C348B2">
        <w:rPr>
          <w:rFonts w:ascii="Calibri" w:hAnsi="Calibri" w:cs="Calibri"/>
          <w:sz w:val="22"/>
          <w:szCs w:val="22"/>
        </w:rPr>
        <w:t xml:space="preserve">. </w:t>
      </w:r>
      <w:r w:rsidR="00F74866">
        <w:rPr>
          <w:rFonts w:ascii="Calibri" w:hAnsi="Calibri" w:cs="Calibri"/>
          <w:sz w:val="22"/>
          <w:szCs w:val="22"/>
        </w:rPr>
        <w:t xml:space="preserve">The PIU will be responsible for the management of the consultant under this </w:t>
      </w:r>
      <w:proofErr w:type="spellStart"/>
      <w:r w:rsidR="00F74866">
        <w:rPr>
          <w:rFonts w:ascii="Calibri" w:hAnsi="Calibri" w:cs="Calibri"/>
          <w:sz w:val="22"/>
          <w:szCs w:val="22"/>
        </w:rPr>
        <w:t>ToR</w:t>
      </w:r>
      <w:proofErr w:type="spellEnd"/>
      <w:r w:rsidR="00F74866">
        <w:rPr>
          <w:rFonts w:ascii="Calibri" w:hAnsi="Calibri" w:cs="Calibri"/>
          <w:sz w:val="22"/>
          <w:szCs w:val="22"/>
        </w:rPr>
        <w:t>.</w:t>
      </w:r>
      <w:r w:rsidR="00F713ED">
        <w:rPr>
          <w:rFonts w:ascii="Calibri" w:hAnsi="Calibri" w:cs="Calibri"/>
          <w:sz w:val="22"/>
          <w:szCs w:val="22"/>
        </w:rPr>
        <w:t xml:space="preserve"> The consultant will report to the PI</w:t>
      </w:r>
      <w:r w:rsidR="0057370F">
        <w:rPr>
          <w:rFonts w:ascii="Calibri" w:hAnsi="Calibri" w:cs="Calibri"/>
          <w:sz w:val="22"/>
          <w:szCs w:val="22"/>
        </w:rPr>
        <w:t xml:space="preserve">U, </w:t>
      </w:r>
      <w:r w:rsidR="00290C0C">
        <w:rPr>
          <w:rFonts w:ascii="Calibri" w:hAnsi="Calibri" w:cs="Calibri"/>
          <w:sz w:val="22"/>
          <w:szCs w:val="22"/>
        </w:rPr>
        <w:t>specifically to</w:t>
      </w:r>
      <w:r w:rsidR="0057370F">
        <w:rPr>
          <w:rFonts w:ascii="Calibri" w:hAnsi="Calibri" w:cs="Calibri"/>
          <w:sz w:val="22"/>
          <w:szCs w:val="22"/>
        </w:rPr>
        <w:t xml:space="preserve"> the</w:t>
      </w:r>
      <w:r w:rsidR="00C0396B">
        <w:rPr>
          <w:rFonts w:ascii="Calibri" w:hAnsi="Calibri" w:cs="Calibri"/>
          <w:sz w:val="22"/>
          <w:szCs w:val="22"/>
        </w:rPr>
        <w:t xml:space="preserve"> PIU’s</w:t>
      </w:r>
      <w:r w:rsidR="0057370F">
        <w:rPr>
          <w:rFonts w:ascii="Calibri" w:hAnsi="Calibri" w:cs="Calibri"/>
          <w:sz w:val="22"/>
          <w:szCs w:val="22"/>
        </w:rPr>
        <w:t xml:space="preserve"> </w:t>
      </w:r>
      <w:r w:rsidR="008800DF">
        <w:rPr>
          <w:rFonts w:ascii="Calibri" w:hAnsi="Calibri" w:cs="Calibri"/>
          <w:sz w:val="22"/>
          <w:szCs w:val="22"/>
        </w:rPr>
        <w:t>Project Manager</w:t>
      </w:r>
      <w:r w:rsidR="00C0396B">
        <w:rPr>
          <w:rFonts w:ascii="Calibri" w:hAnsi="Calibri" w:cs="Calibri"/>
          <w:sz w:val="22"/>
          <w:szCs w:val="22"/>
        </w:rPr>
        <w:t>, Civil Engineer, and Environmental Specialist.</w:t>
      </w:r>
    </w:p>
    <w:p w14:paraId="3B3531E5" w14:textId="77777777" w:rsidR="004A0F28" w:rsidRPr="00477E2A" w:rsidRDefault="004A0F28" w:rsidP="00CC366D">
      <w:pPr>
        <w:spacing w:after="0" w:line="240" w:lineRule="auto"/>
        <w:jc w:val="both"/>
        <w:rPr>
          <w:rFonts w:ascii="Calibri" w:hAnsi="Calibri" w:cs="Calibri"/>
          <w:sz w:val="22"/>
          <w:szCs w:val="22"/>
        </w:rPr>
      </w:pPr>
    </w:p>
    <w:p w14:paraId="01403D97" w14:textId="77777777" w:rsidR="00477E2A" w:rsidRDefault="00477E2A" w:rsidP="0034315E">
      <w:pPr>
        <w:spacing w:after="0" w:line="240" w:lineRule="auto"/>
        <w:rPr>
          <w:rFonts w:ascii="Calibri" w:hAnsi="Calibri" w:cs="Calibri"/>
          <w:b/>
          <w:bCs/>
          <w:sz w:val="22"/>
          <w:szCs w:val="22"/>
        </w:rPr>
      </w:pPr>
    </w:p>
    <w:p w14:paraId="633D2307" w14:textId="77777777" w:rsidR="0082154E" w:rsidRDefault="0082154E" w:rsidP="0082154E">
      <w:pPr>
        <w:spacing w:after="0" w:line="240" w:lineRule="auto"/>
        <w:rPr>
          <w:rFonts w:ascii="Calibri" w:hAnsi="Calibri" w:cs="Calibri"/>
          <w:sz w:val="22"/>
          <w:szCs w:val="22"/>
        </w:rPr>
      </w:pPr>
      <w:r w:rsidRPr="0082154E">
        <w:rPr>
          <w:rFonts w:ascii="Calibri" w:hAnsi="Calibri" w:cs="Calibri"/>
          <w:b/>
          <w:bCs/>
          <w:sz w:val="22"/>
          <w:szCs w:val="22"/>
        </w:rPr>
        <w:t>2. Objectives</w:t>
      </w:r>
    </w:p>
    <w:p w14:paraId="17B65B7F" w14:textId="77777777" w:rsidR="00F97D69" w:rsidRDefault="00F97D69" w:rsidP="0082154E">
      <w:pPr>
        <w:spacing w:after="0" w:line="240" w:lineRule="auto"/>
        <w:rPr>
          <w:rFonts w:ascii="Calibri" w:hAnsi="Calibri" w:cs="Calibri"/>
          <w:sz w:val="22"/>
          <w:szCs w:val="22"/>
        </w:rPr>
      </w:pPr>
    </w:p>
    <w:p w14:paraId="7ED42D69" w14:textId="0524B5F1" w:rsidR="0082154E" w:rsidRDefault="0082154E" w:rsidP="00CC366D">
      <w:pPr>
        <w:spacing w:after="0" w:line="240" w:lineRule="auto"/>
        <w:jc w:val="both"/>
        <w:rPr>
          <w:rFonts w:ascii="Calibri" w:hAnsi="Calibri" w:cs="Calibri"/>
          <w:sz w:val="22"/>
          <w:szCs w:val="22"/>
        </w:rPr>
      </w:pPr>
      <w:r w:rsidRPr="00CC6446">
        <w:rPr>
          <w:rFonts w:ascii="Calibri" w:hAnsi="Calibri" w:cs="Calibri"/>
          <w:sz w:val="22"/>
          <w:szCs w:val="22"/>
        </w:rPr>
        <w:t>The primary objective of th</w:t>
      </w:r>
      <w:r w:rsidR="00B65F6F" w:rsidRPr="00CC6446">
        <w:rPr>
          <w:rFonts w:ascii="Calibri" w:hAnsi="Calibri" w:cs="Calibri"/>
          <w:sz w:val="22"/>
          <w:szCs w:val="22"/>
        </w:rPr>
        <w:t>is</w:t>
      </w:r>
      <w:r w:rsidRPr="00CC6446">
        <w:rPr>
          <w:rFonts w:ascii="Calibri" w:hAnsi="Calibri" w:cs="Calibri"/>
          <w:sz w:val="22"/>
          <w:szCs w:val="22"/>
        </w:rPr>
        <w:t xml:space="preserve"> feasibility study </w:t>
      </w:r>
      <w:r w:rsidR="00B65F6F" w:rsidRPr="00CC6446">
        <w:rPr>
          <w:rFonts w:ascii="Calibri" w:hAnsi="Calibri" w:cs="Calibri"/>
          <w:sz w:val="22"/>
          <w:szCs w:val="22"/>
        </w:rPr>
        <w:t>is to support preparation of the</w:t>
      </w:r>
      <w:r w:rsidR="00B41106" w:rsidRPr="00CC6446">
        <w:rPr>
          <w:rFonts w:ascii="Calibri" w:hAnsi="Calibri" w:cs="Calibri"/>
          <w:sz w:val="22"/>
          <w:szCs w:val="22"/>
        </w:rPr>
        <w:t xml:space="preserve"> ‘</w:t>
      </w:r>
      <w:r w:rsidR="00B65F6F" w:rsidRPr="00CC6446">
        <w:rPr>
          <w:rFonts w:ascii="Calibri" w:hAnsi="Calibri" w:cs="Calibri"/>
          <w:sz w:val="22"/>
          <w:szCs w:val="22"/>
        </w:rPr>
        <w:t>Nairit</w:t>
      </w:r>
      <w:r w:rsidR="00B41106" w:rsidRPr="00CC6446">
        <w:rPr>
          <w:rFonts w:ascii="Calibri" w:hAnsi="Calibri" w:cs="Calibri"/>
          <w:sz w:val="22"/>
          <w:szCs w:val="22"/>
        </w:rPr>
        <w:t xml:space="preserve"> Environmental Remediation and Regeneration Project’ by enhancing </w:t>
      </w:r>
      <w:r w:rsidR="00A040FC" w:rsidRPr="00CC6446">
        <w:rPr>
          <w:rFonts w:ascii="Calibri" w:hAnsi="Calibri" w:cs="Calibri"/>
          <w:sz w:val="22"/>
          <w:szCs w:val="22"/>
        </w:rPr>
        <w:t>knowledge</w:t>
      </w:r>
      <w:r w:rsidR="00B41106" w:rsidRPr="00CC6446">
        <w:rPr>
          <w:rFonts w:ascii="Calibri" w:hAnsi="Calibri" w:cs="Calibri"/>
          <w:sz w:val="22"/>
          <w:szCs w:val="22"/>
        </w:rPr>
        <w:t xml:space="preserve"> </w:t>
      </w:r>
      <w:r w:rsidR="00D244F8" w:rsidRPr="00CC6446">
        <w:rPr>
          <w:rFonts w:ascii="Calibri" w:hAnsi="Calibri" w:cs="Calibri"/>
          <w:sz w:val="22"/>
          <w:szCs w:val="22"/>
        </w:rPr>
        <w:t xml:space="preserve">and data on the chemicals on-site, and identifying </w:t>
      </w:r>
      <w:r w:rsidR="00FE351A" w:rsidRPr="00CC6446">
        <w:rPr>
          <w:rFonts w:ascii="Calibri" w:hAnsi="Calibri" w:cs="Calibri"/>
          <w:sz w:val="22"/>
          <w:szCs w:val="22"/>
        </w:rPr>
        <w:t xml:space="preserve">suitable options for treatment and remediation. </w:t>
      </w:r>
      <w:r w:rsidR="007C2ED3" w:rsidRPr="00CC6446">
        <w:rPr>
          <w:rFonts w:ascii="Calibri" w:hAnsi="Calibri" w:cs="Calibri"/>
          <w:sz w:val="22"/>
          <w:szCs w:val="22"/>
        </w:rPr>
        <w:t>Specifically, the consultant will therefore be required to:</w:t>
      </w:r>
      <w:r w:rsidR="007C2ED3">
        <w:rPr>
          <w:rFonts w:ascii="Calibri" w:hAnsi="Calibri" w:cs="Calibri"/>
          <w:sz w:val="22"/>
          <w:szCs w:val="22"/>
        </w:rPr>
        <w:t xml:space="preserve"> </w:t>
      </w:r>
    </w:p>
    <w:p w14:paraId="52A805C4" w14:textId="77777777" w:rsidR="00B65F6F" w:rsidRPr="0082154E" w:rsidRDefault="00B65F6F" w:rsidP="0082154E">
      <w:pPr>
        <w:spacing w:after="0" w:line="240" w:lineRule="auto"/>
        <w:rPr>
          <w:rFonts w:ascii="Calibri" w:hAnsi="Calibri" w:cs="Calibri"/>
          <w:sz w:val="22"/>
          <w:szCs w:val="22"/>
        </w:rPr>
      </w:pPr>
    </w:p>
    <w:p w14:paraId="2CDF1E0A" w14:textId="38DF6557" w:rsidR="0082154E" w:rsidRPr="0082154E" w:rsidRDefault="0082154E" w:rsidP="00CC366D">
      <w:pPr>
        <w:numPr>
          <w:ilvl w:val="0"/>
          <w:numId w:val="12"/>
        </w:numPr>
        <w:spacing w:after="0" w:line="240" w:lineRule="auto"/>
        <w:jc w:val="both"/>
        <w:rPr>
          <w:rFonts w:ascii="Calibri" w:hAnsi="Calibri" w:cs="Calibri"/>
          <w:sz w:val="22"/>
          <w:szCs w:val="22"/>
        </w:rPr>
      </w:pPr>
      <w:r w:rsidRPr="0082154E">
        <w:rPr>
          <w:rFonts w:ascii="Calibri" w:hAnsi="Calibri" w:cs="Calibri"/>
          <w:sz w:val="22"/>
          <w:szCs w:val="22"/>
        </w:rPr>
        <w:t>identify and classify the chemicals stored at the site, including their physical and chemical properties.</w:t>
      </w:r>
    </w:p>
    <w:p w14:paraId="06903A15" w14:textId="6D3F9617" w:rsidR="0082154E" w:rsidRPr="0082154E" w:rsidRDefault="0082154E" w:rsidP="00CC366D">
      <w:pPr>
        <w:numPr>
          <w:ilvl w:val="0"/>
          <w:numId w:val="12"/>
        </w:numPr>
        <w:spacing w:after="0" w:line="240" w:lineRule="auto"/>
        <w:jc w:val="both"/>
        <w:rPr>
          <w:rFonts w:ascii="Calibri" w:hAnsi="Calibri" w:cs="Calibri"/>
          <w:sz w:val="22"/>
          <w:szCs w:val="22"/>
        </w:rPr>
      </w:pPr>
      <w:r w:rsidRPr="0082154E">
        <w:rPr>
          <w:rFonts w:ascii="Calibri" w:hAnsi="Calibri" w:cs="Calibri"/>
          <w:sz w:val="22"/>
          <w:szCs w:val="22"/>
        </w:rPr>
        <w:t>evaluate potential treatment and neutralization technologies suitable for the identified chemicals.</w:t>
      </w:r>
    </w:p>
    <w:p w14:paraId="6610DFF0" w14:textId="3B6DE83E" w:rsidR="0082154E" w:rsidRPr="0082154E" w:rsidRDefault="0082154E" w:rsidP="00CC366D">
      <w:pPr>
        <w:numPr>
          <w:ilvl w:val="0"/>
          <w:numId w:val="12"/>
        </w:numPr>
        <w:spacing w:after="0" w:line="240" w:lineRule="auto"/>
        <w:jc w:val="both"/>
        <w:rPr>
          <w:rFonts w:ascii="Calibri" w:hAnsi="Calibri" w:cs="Calibri"/>
          <w:sz w:val="22"/>
          <w:szCs w:val="22"/>
        </w:rPr>
      </w:pPr>
      <w:r w:rsidRPr="0082154E">
        <w:rPr>
          <w:rFonts w:ascii="Calibri" w:hAnsi="Calibri" w:cs="Calibri"/>
          <w:sz w:val="22"/>
          <w:szCs w:val="22"/>
        </w:rPr>
        <w:t>assess the technical and economic feasibility of the proposed treatment methods</w:t>
      </w:r>
    </w:p>
    <w:p w14:paraId="306BEFC0" w14:textId="02735DFB" w:rsidR="0082154E" w:rsidRPr="0082154E" w:rsidRDefault="0082154E" w:rsidP="00CC366D">
      <w:pPr>
        <w:numPr>
          <w:ilvl w:val="0"/>
          <w:numId w:val="12"/>
        </w:numPr>
        <w:spacing w:after="0" w:line="240" w:lineRule="auto"/>
        <w:jc w:val="both"/>
        <w:rPr>
          <w:rFonts w:ascii="Calibri" w:hAnsi="Calibri" w:cs="Calibri"/>
          <w:sz w:val="22"/>
          <w:szCs w:val="22"/>
        </w:rPr>
      </w:pPr>
      <w:r w:rsidRPr="0082154E">
        <w:rPr>
          <w:rFonts w:ascii="Calibri" w:hAnsi="Calibri" w:cs="Calibri"/>
          <w:sz w:val="22"/>
          <w:szCs w:val="22"/>
        </w:rPr>
        <w:t>determine regulatory and safety compliance requirements, including hazardous waste handling, transportation, and disposal regulations.</w:t>
      </w:r>
    </w:p>
    <w:p w14:paraId="37D9725D" w14:textId="1EE9164A" w:rsidR="0082154E" w:rsidRPr="0082154E" w:rsidRDefault="0082154E" w:rsidP="00CC366D">
      <w:pPr>
        <w:numPr>
          <w:ilvl w:val="0"/>
          <w:numId w:val="12"/>
        </w:numPr>
        <w:spacing w:after="0" w:line="240" w:lineRule="auto"/>
        <w:jc w:val="both"/>
        <w:rPr>
          <w:rFonts w:ascii="Calibri" w:hAnsi="Calibri" w:cs="Calibri"/>
          <w:sz w:val="22"/>
          <w:szCs w:val="22"/>
        </w:rPr>
      </w:pPr>
      <w:r w:rsidRPr="0082154E">
        <w:rPr>
          <w:rFonts w:ascii="Calibri" w:hAnsi="Calibri" w:cs="Calibri"/>
          <w:sz w:val="22"/>
          <w:szCs w:val="22"/>
        </w:rPr>
        <w:t xml:space="preserve">evaluate the potential environmental and human health risks associated with the </w:t>
      </w:r>
      <w:r w:rsidR="00466D09">
        <w:rPr>
          <w:rFonts w:ascii="Calibri" w:hAnsi="Calibri" w:cs="Calibri"/>
          <w:sz w:val="22"/>
          <w:szCs w:val="22"/>
        </w:rPr>
        <w:t>identified neutralization methods</w:t>
      </w:r>
    </w:p>
    <w:p w14:paraId="2C053CEB" w14:textId="77777777" w:rsidR="0082154E" w:rsidRDefault="0082154E" w:rsidP="0082154E">
      <w:pPr>
        <w:numPr>
          <w:ilvl w:val="0"/>
          <w:numId w:val="12"/>
        </w:numPr>
        <w:spacing w:after="0" w:line="240" w:lineRule="auto"/>
        <w:rPr>
          <w:rFonts w:ascii="Calibri" w:hAnsi="Calibri" w:cs="Calibri"/>
          <w:sz w:val="22"/>
          <w:szCs w:val="22"/>
        </w:rPr>
      </w:pPr>
      <w:r w:rsidRPr="0082154E">
        <w:rPr>
          <w:rFonts w:ascii="Calibri" w:hAnsi="Calibri" w:cs="Calibri"/>
          <w:sz w:val="22"/>
          <w:szCs w:val="22"/>
        </w:rPr>
        <w:lastRenderedPageBreak/>
        <w:t>To provide recommendations for implementation, including cost estimates, timelines, and an environmental monitoring framework.</w:t>
      </w:r>
    </w:p>
    <w:p w14:paraId="675FFDF1" w14:textId="77777777" w:rsidR="00CC6446" w:rsidRDefault="00CC6446" w:rsidP="00CC6446">
      <w:pPr>
        <w:spacing w:after="0" w:line="240" w:lineRule="auto"/>
        <w:ind w:left="720"/>
        <w:rPr>
          <w:rFonts w:ascii="Calibri" w:hAnsi="Calibri" w:cs="Calibri"/>
          <w:sz w:val="22"/>
          <w:szCs w:val="22"/>
        </w:rPr>
      </w:pPr>
    </w:p>
    <w:p w14:paraId="29F02AF1" w14:textId="77777777" w:rsidR="00B92D70" w:rsidRDefault="00B92D70" w:rsidP="00B92D70">
      <w:pPr>
        <w:spacing w:after="0" w:line="240" w:lineRule="auto"/>
        <w:ind w:left="720"/>
        <w:rPr>
          <w:rFonts w:ascii="Calibri" w:hAnsi="Calibri" w:cs="Calibri"/>
          <w:sz w:val="22"/>
          <w:szCs w:val="22"/>
        </w:rPr>
      </w:pPr>
    </w:p>
    <w:p w14:paraId="693B44A7" w14:textId="580DD048" w:rsidR="008C3447" w:rsidRDefault="0082154E" w:rsidP="0082154E">
      <w:pPr>
        <w:spacing w:after="0" w:line="240" w:lineRule="auto"/>
        <w:rPr>
          <w:rFonts w:ascii="Calibri" w:hAnsi="Calibri" w:cs="Calibri"/>
          <w:b/>
          <w:bCs/>
          <w:sz w:val="22"/>
          <w:szCs w:val="22"/>
        </w:rPr>
      </w:pPr>
      <w:r w:rsidRPr="0082154E">
        <w:rPr>
          <w:rFonts w:ascii="Calibri" w:hAnsi="Calibri" w:cs="Calibri"/>
          <w:b/>
          <w:bCs/>
          <w:sz w:val="22"/>
          <w:szCs w:val="22"/>
        </w:rPr>
        <w:t xml:space="preserve">3. </w:t>
      </w:r>
      <w:r w:rsidR="00A50301">
        <w:rPr>
          <w:rFonts w:ascii="Calibri" w:hAnsi="Calibri" w:cs="Calibri"/>
          <w:b/>
          <w:bCs/>
          <w:sz w:val="22"/>
          <w:szCs w:val="22"/>
        </w:rPr>
        <w:t xml:space="preserve">Detailed </w:t>
      </w:r>
      <w:r w:rsidR="0008478F">
        <w:rPr>
          <w:rFonts w:ascii="Calibri" w:hAnsi="Calibri" w:cs="Calibri"/>
          <w:b/>
          <w:bCs/>
          <w:sz w:val="22"/>
          <w:szCs w:val="22"/>
        </w:rPr>
        <w:t>Task Description</w:t>
      </w:r>
    </w:p>
    <w:p w14:paraId="4281F17D" w14:textId="77777777" w:rsidR="007C2ED3" w:rsidRDefault="007C2ED3" w:rsidP="0082154E">
      <w:pPr>
        <w:spacing w:after="0" w:line="240" w:lineRule="auto"/>
        <w:rPr>
          <w:rFonts w:ascii="Calibri" w:hAnsi="Calibri" w:cs="Calibri"/>
          <w:b/>
          <w:bCs/>
          <w:sz w:val="22"/>
          <w:szCs w:val="22"/>
        </w:rPr>
      </w:pPr>
    </w:p>
    <w:p w14:paraId="7FC7C4EA" w14:textId="44C07657" w:rsidR="005D7AB5" w:rsidRPr="00274735" w:rsidRDefault="005D7AB5" w:rsidP="0082154E">
      <w:pPr>
        <w:spacing w:after="0" w:line="240" w:lineRule="auto"/>
        <w:rPr>
          <w:rFonts w:ascii="Calibri" w:hAnsi="Calibri" w:cs="Calibri"/>
          <w:b/>
          <w:bCs/>
          <w:i/>
          <w:iCs/>
          <w:sz w:val="22"/>
          <w:szCs w:val="22"/>
        </w:rPr>
      </w:pPr>
      <w:r w:rsidRPr="00274735">
        <w:rPr>
          <w:rFonts w:ascii="Calibri" w:hAnsi="Calibri" w:cs="Calibri"/>
          <w:b/>
          <w:bCs/>
          <w:i/>
          <w:iCs/>
          <w:sz w:val="22"/>
          <w:szCs w:val="22"/>
        </w:rPr>
        <w:t xml:space="preserve">Task </w:t>
      </w:r>
      <w:r w:rsidR="00366237" w:rsidRPr="00274735">
        <w:rPr>
          <w:rFonts w:ascii="Calibri" w:hAnsi="Calibri" w:cs="Calibri"/>
          <w:b/>
          <w:bCs/>
          <w:i/>
          <w:iCs/>
          <w:sz w:val="22"/>
          <w:szCs w:val="22"/>
        </w:rPr>
        <w:t>1</w:t>
      </w:r>
      <w:r w:rsidRPr="00274735">
        <w:rPr>
          <w:rFonts w:ascii="Calibri" w:hAnsi="Calibri" w:cs="Calibri"/>
          <w:b/>
          <w:bCs/>
          <w:i/>
          <w:iCs/>
          <w:sz w:val="22"/>
          <w:szCs w:val="22"/>
        </w:rPr>
        <w:t>: Inception repor</w:t>
      </w:r>
      <w:r w:rsidR="003F67FE" w:rsidRPr="00274735">
        <w:rPr>
          <w:rFonts w:ascii="Calibri" w:hAnsi="Calibri" w:cs="Calibri"/>
          <w:b/>
          <w:bCs/>
          <w:i/>
          <w:iCs/>
          <w:sz w:val="22"/>
          <w:szCs w:val="22"/>
        </w:rPr>
        <w:t>t</w:t>
      </w:r>
    </w:p>
    <w:p w14:paraId="1CF39B38" w14:textId="77777777" w:rsidR="003F67FE" w:rsidRDefault="003F67FE" w:rsidP="0082154E">
      <w:pPr>
        <w:spacing w:after="0" w:line="240" w:lineRule="auto"/>
        <w:rPr>
          <w:rFonts w:ascii="Calibri" w:hAnsi="Calibri" w:cs="Calibri"/>
          <w:b/>
          <w:bCs/>
          <w:sz w:val="22"/>
          <w:szCs w:val="22"/>
        </w:rPr>
      </w:pPr>
    </w:p>
    <w:p w14:paraId="019C1F67" w14:textId="1BC3415F" w:rsidR="00DD1FD2" w:rsidRDefault="00DD1FD2" w:rsidP="00CC366D">
      <w:pPr>
        <w:jc w:val="both"/>
        <w:rPr>
          <w:rFonts w:cstheme="minorHAnsi"/>
          <w:sz w:val="22"/>
          <w:szCs w:val="22"/>
        </w:rPr>
      </w:pPr>
      <w:r>
        <w:rPr>
          <w:rFonts w:cstheme="minorHAnsi"/>
          <w:sz w:val="22"/>
          <w:szCs w:val="22"/>
        </w:rPr>
        <w:t xml:space="preserve">The Consultant will mobilize during the Inception phase and start preparation works at the consultant’s head office and in the field, </w:t>
      </w:r>
      <w:r w:rsidRPr="00602F5D">
        <w:rPr>
          <w:rFonts w:cstheme="minorHAnsi"/>
          <w:sz w:val="22"/>
          <w:szCs w:val="22"/>
        </w:rPr>
        <w:t xml:space="preserve">familiarization with the </w:t>
      </w:r>
      <w:r w:rsidR="007C2ED3">
        <w:rPr>
          <w:rFonts w:cstheme="minorHAnsi"/>
          <w:sz w:val="22"/>
          <w:szCs w:val="22"/>
        </w:rPr>
        <w:t>p</w:t>
      </w:r>
      <w:r w:rsidRPr="00602F5D">
        <w:rPr>
          <w:rFonts w:cstheme="minorHAnsi"/>
          <w:sz w:val="22"/>
          <w:szCs w:val="22"/>
        </w:rPr>
        <w:t xml:space="preserve">roject and all stakeholders and </w:t>
      </w:r>
      <w:r w:rsidR="00681B35" w:rsidRPr="00602F5D">
        <w:rPr>
          <w:rFonts w:cstheme="minorHAnsi"/>
          <w:sz w:val="22"/>
          <w:szCs w:val="22"/>
        </w:rPr>
        <w:t>inquiry</w:t>
      </w:r>
      <w:r w:rsidRPr="00602F5D">
        <w:rPr>
          <w:rFonts w:cstheme="minorHAnsi"/>
          <w:sz w:val="22"/>
          <w:szCs w:val="22"/>
        </w:rPr>
        <w:t xml:space="preserve"> of ongoing projects </w:t>
      </w:r>
      <w:r w:rsidR="00681B35">
        <w:rPr>
          <w:rFonts w:cstheme="minorHAnsi"/>
          <w:sz w:val="22"/>
          <w:szCs w:val="22"/>
        </w:rPr>
        <w:t>and site</w:t>
      </w:r>
      <w:r w:rsidRPr="00602F5D">
        <w:rPr>
          <w:rFonts w:cstheme="minorHAnsi"/>
          <w:sz w:val="22"/>
          <w:szCs w:val="22"/>
        </w:rPr>
        <w:t xml:space="preserve"> activities.</w:t>
      </w:r>
      <w:r>
        <w:rPr>
          <w:rFonts w:cstheme="minorHAnsi"/>
          <w:sz w:val="22"/>
          <w:szCs w:val="22"/>
        </w:rPr>
        <w:t xml:space="preserve"> The following activities will be included in the Inception Phase:</w:t>
      </w:r>
    </w:p>
    <w:p w14:paraId="5D6D6A2A" w14:textId="2F79792C" w:rsidR="00DD1FD2" w:rsidRPr="00DD3307" w:rsidRDefault="00DD1FD2" w:rsidP="00CC366D">
      <w:pPr>
        <w:pStyle w:val="ListParagraph"/>
        <w:numPr>
          <w:ilvl w:val="0"/>
          <w:numId w:val="33"/>
        </w:numPr>
        <w:adjustRightInd w:val="0"/>
        <w:snapToGrid w:val="0"/>
        <w:spacing w:after="120" w:line="260" w:lineRule="atLeast"/>
        <w:contextualSpacing w:val="0"/>
        <w:jc w:val="both"/>
        <w:rPr>
          <w:rFonts w:cstheme="minorHAnsi"/>
          <w:sz w:val="22"/>
          <w:szCs w:val="22"/>
        </w:rPr>
      </w:pPr>
      <w:r w:rsidRPr="007C2ED3">
        <w:rPr>
          <w:rFonts w:cstheme="minorHAnsi"/>
          <w:sz w:val="22"/>
          <w:szCs w:val="22"/>
        </w:rPr>
        <w:t>Mobilization of staff; establishment of logistics; preparation of meetings with representatives of the</w:t>
      </w:r>
      <w:r w:rsidR="007C2ED3" w:rsidRPr="007C2ED3">
        <w:rPr>
          <w:rFonts w:cstheme="minorHAnsi"/>
          <w:sz w:val="22"/>
          <w:szCs w:val="22"/>
        </w:rPr>
        <w:t xml:space="preserve"> MTAI-R2E2 and PIU,</w:t>
      </w:r>
      <w:r w:rsidRPr="007C2ED3">
        <w:rPr>
          <w:rFonts w:cstheme="minorHAnsi"/>
          <w:sz w:val="22"/>
          <w:szCs w:val="22"/>
        </w:rPr>
        <w:t xml:space="preserve"> the </w:t>
      </w:r>
      <w:r w:rsidR="007C2ED3">
        <w:rPr>
          <w:rFonts w:cstheme="minorHAnsi"/>
          <w:sz w:val="22"/>
          <w:szCs w:val="22"/>
        </w:rPr>
        <w:t>Yerevan</w:t>
      </w:r>
      <w:r w:rsidRPr="007C2ED3">
        <w:rPr>
          <w:rFonts w:cstheme="minorHAnsi"/>
          <w:sz w:val="22"/>
          <w:szCs w:val="22"/>
        </w:rPr>
        <w:t xml:space="preserve"> city government</w:t>
      </w:r>
      <w:r w:rsidR="007C2ED3">
        <w:rPr>
          <w:rFonts w:cstheme="minorHAnsi"/>
          <w:sz w:val="22"/>
          <w:szCs w:val="22"/>
        </w:rPr>
        <w:t>,</w:t>
      </w:r>
      <w:r w:rsidRPr="007C2ED3">
        <w:rPr>
          <w:rFonts w:cstheme="minorHAnsi"/>
          <w:sz w:val="22"/>
          <w:szCs w:val="22"/>
        </w:rPr>
        <w:t xml:space="preserve"> </w:t>
      </w:r>
      <w:r w:rsidR="007C2ED3">
        <w:rPr>
          <w:rFonts w:cstheme="minorHAnsi"/>
          <w:sz w:val="22"/>
          <w:szCs w:val="22"/>
        </w:rPr>
        <w:t xml:space="preserve">Nairit </w:t>
      </w:r>
      <w:r w:rsidR="00DD3307">
        <w:rPr>
          <w:rFonts w:cstheme="minorHAnsi"/>
          <w:sz w:val="22"/>
          <w:szCs w:val="22"/>
        </w:rPr>
        <w:t xml:space="preserve">site management, and </w:t>
      </w:r>
      <w:r w:rsidRPr="00DD3307">
        <w:rPr>
          <w:rFonts w:cstheme="minorHAnsi"/>
          <w:sz w:val="22"/>
          <w:szCs w:val="22"/>
        </w:rPr>
        <w:t>key other stakeholders</w:t>
      </w:r>
      <w:r w:rsidR="00DD3307">
        <w:rPr>
          <w:rFonts w:cstheme="minorHAnsi"/>
          <w:sz w:val="22"/>
          <w:szCs w:val="22"/>
        </w:rPr>
        <w:t>.</w:t>
      </w:r>
    </w:p>
    <w:p w14:paraId="498EAC7E" w14:textId="570D6FB9" w:rsidR="00DD1FD2" w:rsidRDefault="00DD1FD2" w:rsidP="00CC366D">
      <w:pPr>
        <w:pStyle w:val="ListParagraph"/>
        <w:numPr>
          <w:ilvl w:val="0"/>
          <w:numId w:val="33"/>
        </w:numPr>
        <w:adjustRightInd w:val="0"/>
        <w:snapToGrid w:val="0"/>
        <w:spacing w:after="120" w:line="260" w:lineRule="atLeast"/>
        <w:contextualSpacing w:val="0"/>
        <w:jc w:val="both"/>
        <w:rPr>
          <w:rFonts w:cstheme="minorHAnsi"/>
          <w:sz w:val="22"/>
          <w:szCs w:val="22"/>
        </w:rPr>
      </w:pPr>
      <w:r>
        <w:rPr>
          <w:rFonts w:cstheme="minorHAnsi"/>
          <w:sz w:val="22"/>
          <w:szCs w:val="22"/>
        </w:rPr>
        <w:t>Collection and review of other available and relevant information, studies,</w:t>
      </w:r>
      <w:r w:rsidR="0066392B">
        <w:rPr>
          <w:rFonts w:cstheme="minorHAnsi"/>
          <w:sz w:val="22"/>
          <w:szCs w:val="22"/>
        </w:rPr>
        <w:t xml:space="preserve"> and assessments</w:t>
      </w:r>
      <w:r>
        <w:rPr>
          <w:rFonts w:cstheme="minorHAnsi"/>
          <w:sz w:val="22"/>
          <w:szCs w:val="22"/>
        </w:rPr>
        <w:t>, evaluation and review in terms of completeness</w:t>
      </w:r>
      <w:r w:rsidR="0066392B">
        <w:rPr>
          <w:rFonts w:cstheme="minorHAnsi"/>
          <w:sz w:val="22"/>
          <w:szCs w:val="22"/>
        </w:rPr>
        <w:t xml:space="preserve"> and gaps.</w:t>
      </w:r>
      <w:r>
        <w:rPr>
          <w:rFonts w:cstheme="minorHAnsi"/>
          <w:sz w:val="22"/>
          <w:szCs w:val="22"/>
        </w:rPr>
        <w:t xml:space="preserve"> </w:t>
      </w:r>
    </w:p>
    <w:p w14:paraId="017C3DE9" w14:textId="70DA2E68" w:rsidR="00DD1FD2" w:rsidRDefault="00DD1FD2" w:rsidP="00CC366D">
      <w:pPr>
        <w:pStyle w:val="ListParagraph"/>
        <w:numPr>
          <w:ilvl w:val="0"/>
          <w:numId w:val="33"/>
        </w:numPr>
        <w:adjustRightInd w:val="0"/>
        <w:snapToGrid w:val="0"/>
        <w:spacing w:after="120" w:line="260" w:lineRule="atLeast"/>
        <w:contextualSpacing w:val="0"/>
        <w:jc w:val="both"/>
        <w:rPr>
          <w:rFonts w:cstheme="minorHAnsi"/>
          <w:sz w:val="22"/>
          <w:szCs w:val="22"/>
        </w:rPr>
      </w:pPr>
      <w:r>
        <w:rPr>
          <w:rFonts w:cstheme="minorHAnsi"/>
          <w:sz w:val="22"/>
          <w:szCs w:val="22"/>
        </w:rPr>
        <w:t xml:space="preserve">Rough </w:t>
      </w:r>
      <w:r w:rsidR="00E25CDE">
        <w:rPr>
          <w:rFonts w:cstheme="minorHAnsi"/>
          <w:sz w:val="22"/>
          <w:szCs w:val="22"/>
        </w:rPr>
        <w:t xml:space="preserve">visual </w:t>
      </w:r>
      <w:r>
        <w:rPr>
          <w:rFonts w:cstheme="minorHAnsi"/>
          <w:sz w:val="22"/>
          <w:szCs w:val="22"/>
        </w:rPr>
        <w:t>a</w:t>
      </w:r>
      <w:r w:rsidRPr="0094529D">
        <w:rPr>
          <w:rFonts w:cstheme="minorHAnsi"/>
          <w:sz w:val="22"/>
          <w:szCs w:val="22"/>
        </w:rPr>
        <w:t xml:space="preserve">ssessment of the </w:t>
      </w:r>
      <w:r w:rsidR="0066392B">
        <w:rPr>
          <w:rFonts w:cstheme="minorHAnsi"/>
          <w:sz w:val="22"/>
          <w:szCs w:val="22"/>
        </w:rPr>
        <w:t xml:space="preserve">site’s </w:t>
      </w:r>
      <w:r w:rsidRPr="0094529D">
        <w:rPr>
          <w:rFonts w:cstheme="minorHAnsi"/>
          <w:sz w:val="22"/>
          <w:szCs w:val="22"/>
        </w:rPr>
        <w:t xml:space="preserve">present situation </w:t>
      </w:r>
      <w:r>
        <w:rPr>
          <w:rFonts w:cstheme="minorHAnsi"/>
          <w:sz w:val="22"/>
          <w:szCs w:val="22"/>
        </w:rPr>
        <w:t xml:space="preserve">in terms of size and location, </w:t>
      </w:r>
      <w:r w:rsidR="00E25CDE">
        <w:rPr>
          <w:rFonts w:cstheme="minorHAnsi"/>
          <w:sz w:val="22"/>
          <w:szCs w:val="22"/>
        </w:rPr>
        <w:t xml:space="preserve">priority </w:t>
      </w:r>
      <w:r w:rsidR="00446091">
        <w:rPr>
          <w:rFonts w:cstheme="minorHAnsi"/>
          <w:sz w:val="22"/>
          <w:szCs w:val="22"/>
        </w:rPr>
        <w:t>facilities and areas,</w:t>
      </w:r>
      <w:r w:rsidRPr="0094529D">
        <w:rPr>
          <w:rFonts w:cstheme="minorHAnsi"/>
          <w:sz w:val="22"/>
          <w:szCs w:val="22"/>
        </w:rPr>
        <w:t xml:space="preserve"> </w:t>
      </w:r>
      <w:r w:rsidR="00E25CDE">
        <w:rPr>
          <w:rFonts w:cstheme="minorHAnsi"/>
          <w:sz w:val="22"/>
          <w:szCs w:val="22"/>
        </w:rPr>
        <w:t xml:space="preserve">surrounding </w:t>
      </w:r>
      <w:r w:rsidR="00446091">
        <w:rPr>
          <w:rFonts w:cstheme="minorHAnsi"/>
          <w:sz w:val="22"/>
          <w:szCs w:val="22"/>
        </w:rPr>
        <w:t>neighborhoods</w:t>
      </w:r>
      <w:r w:rsidRPr="0094529D">
        <w:rPr>
          <w:rFonts w:cstheme="minorHAnsi"/>
          <w:sz w:val="22"/>
          <w:szCs w:val="22"/>
        </w:rPr>
        <w:t>;</w:t>
      </w:r>
      <w:r w:rsidR="00446091">
        <w:rPr>
          <w:rFonts w:cstheme="minorHAnsi"/>
          <w:sz w:val="22"/>
          <w:szCs w:val="22"/>
        </w:rPr>
        <w:t xml:space="preserve"> and other relevant aspects.</w:t>
      </w:r>
      <w:r w:rsidRPr="0094529D">
        <w:rPr>
          <w:rFonts w:cstheme="minorHAnsi"/>
          <w:sz w:val="22"/>
          <w:szCs w:val="22"/>
        </w:rPr>
        <w:t xml:space="preserve"> </w:t>
      </w:r>
    </w:p>
    <w:p w14:paraId="165FC8D9" w14:textId="62074228" w:rsidR="00DD1FD2" w:rsidRPr="009D3031" w:rsidRDefault="00446091" w:rsidP="00CC366D">
      <w:pPr>
        <w:pStyle w:val="ListParagraph"/>
        <w:numPr>
          <w:ilvl w:val="0"/>
          <w:numId w:val="33"/>
        </w:numPr>
        <w:adjustRightInd w:val="0"/>
        <w:snapToGrid w:val="0"/>
        <w:spacing w:after="120" w:line="260" w:lineRule="atLeast"/>
        <w:contextualSpacing w:val="0"/>
        <w:jc w:val="both"/>
        <w:rPr>
          <w:rFonts w:cstheme="minorHAnsi"/>
          <w:sz w:val="22"/>
          <w:szCs w:val="22"/>
        </w:rPr>
      </w:pPr>
      <w:r>
        <w:rPr>
          <w:rFonts w:cstheme="minorHAnsi"/>
          <w:sz w:val="22"/>
          <w:szCs w:val="22"/>
        </w:rPr>
        <w:t>Development of d</w:t>
      </w:r>
      <w:r w:rsidR="00DD1FD2">
        <w:rPr>
          <w:rFonts w:cstheme="minorHAnsi"/>
          <w:sz w:val="22"/>
          <w:szCs w:val="22"/>
        </w:rPr>
        <w:t xml:space="preserve">etailed methodology for the </w:t>
      </w:r>
      <w:r w:rsidR="00C9311C">
        <w:rPr>
          <w:rFonts w:cstheme="minorHAnsi"/>
          <w:sz w:val="22"/>
          <w:szCs w:val="22"/>
        </w:rPr>
        <w:t>chemical inventory</w:t>
      </w:r>
    </w:p>
    <w:p w14:paraId="21A3377D" w14:textId="7B72650D" w:rsidR="00C9311C" w:rsidRDefault="00DD1FD2" w:rsidP="00CC366D">
      <w:pPr>
        <w:spacing w:before="240"/>
        <w:jc w:val="both"/>
        <w:rPr>
          <w:rFonts w:cstheme="minorHAnsi"/>
          <w:sz w:val="22"/>
          <w:szCs w:val="22"/>
        </w:rPr>
      </w:pPr>
      <w:r w:rsidRPr="00E752CD">
        <w:rPr>
          <w:rFonts w:cstheme="minorHAnsi"/>
          <w:sz w:val="22"/>
          <w:szCs w:val="22"/>
        </w:rPr>
        <w:t xml:space="preserve">The </w:t>
      </w:r>
      <w:r>
        <w:rPr>
          <w:rFonts w:cstheme="minorHAnsi"/>
          <w:sz w:val="22"/>
          <w:szCs w:val="22"/>
        </w:rPr>
        <w:t xml:space="preserve">Inception Report will present the analysis of the available information and rough assessment of the </w:t>
      </w:r>
      <w:r w:rsidR="00C9311C">
        <w:rPr>
          <w:rFonts w:cstheme="minorHAnsi"/>
          <w:sz w:val="22"/>
          <w:szCs w:val="22"/>
        </w:rPr>
        <w:t>Nairit site</w:t>
      </w:r>
      <w:r>
        <w:rPr>
          <w:rFonts w:cstheme="minorHAnsi"/>
          <w:sz w:val="22"/>
          <w:szCs w:val="22"/>
        </w:rPr>
        <w:t xml:space="preserve"> and on that basis present the detailed approach and workplan </w:t>
      </w:r>
      <w:r w:rsidRPr="007431A6">
        <w:rPr>
          <w:rFonts w:cstheme="minorHAnsi"/>
          <w:sz w:val="22"/>
          <w:szCs w:val="22"/>
        </w:rPr>
        <w:t xml:space="preserve">for the respective </w:t>
      </w:r>
      <w:r>
        <w:rPr>
          <w:rFonts w:cstheme="minorHAnsi"/>
          <w:sz w:val="22"/>
          <w:szCs w:val="22"/>
        </w:rPr>
        <w:t xml:space="preserve">tasks and </w:t>
      </w:r>
      <w:r w:rsidRPr="007431A6">
        <w:rPr>
          <w:rFonts w:cstheme="minorHAnsi"/>
          <w:sz w:val="22"/>
          <w:szCs w:val="22"/>
        </w:rPr>
        <w:t>activities.</w:t>
      </w:r>
      <w:r w:rsidR="00C9311C">
        <w:rPr>
          <w:rFonts w:cstheme="minorHAnsi"/>
          <w:sz w:val="22"/>
          <w:szCs w:val="22"/>
        </w:rPr>
        <w:t xml:space="preserve"> </w:t>
      </w:r>
      <w:r>
        <w:rPr>
          <w:rFonts w:cstheme="minorHAnsi"/>
          <w:sz w:val="22"/>
          <w:szCs w:val="22"/>
        </w:rPr>
        <w:t xml:space="preserve">The Inception report and </w:t>
      </w:r>
      <w:r w:rsidR="00C9311C">
        <w:rPr>
          <w:rFonts w:cstheme="minorHAnsi"/>
          <w:sz w:val="22"/>
          <w:szCs w:val="22"/>
        </w:rPr>
        <w:t xml:space="preserve">updated </w:t>
      </w:r>
      <w:r>
        <w:rPr>
          <w:rFonts w:cstheme="minorHAnsi"/>
          <w:sz w:val="22"/>
          <w:szCs w:val="22"/>
        </w:rPr>
        <w:t xml:space="preserve">workplan </w:t>
      </w:r>
      <w:r w:rsidRPr="007431A6">
        <w:rPr>
          <w:rFonts w:cstheme="minorHAnsi"/>
          <w:sz w:val="22"/>
          <w:szCs w:val="22"/>
        </w:rPr>
        <w:t>will be presented</w:t>
      </w:r>
      <w:r>
        <w:rPr>
          <w:rFonts w:cstheme="minorHAnsi"/>
          <w:sz w:val="22"/>
          <w:szCs w:val="22"/>
        </w:rPr>
        <w:t xml:space="preserve"> and </w:t>
      </w:r>
      <w:r w:rsidRPr="007431A6">
        <w:rPr>
          <w:rFonts w:cstheme="minorHAnsi"/>
          <w:sz w:val="22"/>
          <w:szCs w:val="22"/>
        </w:rPr>
        <w:t xml:space="preserve">discussed in an inception meeting with </w:t>
      </w:r>
      <w:r>
        <w:rPr>
          <w:rFonts w:cstheme="minorHAnsi"/>
          <w:sz w:val="22"/>
          <w:szCs w:val="22"/>
        </w:rPr>
        <w:t xml:space="preserve">the </w:t>
      </w:r>
      <w:r w:rsidR="00C9311C">
        <w:rPr>
          <w:rFonts w:cstheme="minorHAnsi"/>
          <w:sz w:val="22"/>
          <w:szCs w:val="22"/>
        </w:rPr>
        <w:t>PIU.</w:t>
      </w:r>
    </w:p>
    <w:p w14:paraId="2FE71503" w14:textId="77777777" w:rsidR="00C73FEC" w:rsidRDefault="00C73FEC" w:rsidP="00CC366D">
      <w:pPr>
        <w:spacing w:after="0" w:line="240" w:lineRule="auto"/>
        <w:jc w:val="both"/>
        <w:rPr>
          <w:rFonts w:ascii="Calibri" w:hAnsi="Calibri" w:cs="Calibri"/>
          <w:b/>
          <w:bCs/>
          <w:sz w:val="22"/>
          <w:szCs w:val="22"/>
        </w:rPr>
      </w:pPr>
    </w:p>
    <w:p w14:paraId="4B827FF1" w14:textId="4C2A7A64" w:rsidR="0082154E" w:rsidRPr="00274735" w:rsidRDefault="00366237" w:rsidP="00CC366D">
      <w:pPr>
        <w:spacing w:after="0" w:line="240" w:lineRule="auto"/>
        <w:jc w:val="both"/>
        <w:rPr>
          <w:rFonts w:ascii="Calibri" w:hAnsi="Calibri" w:cs="Calibri"/>
          <w:b/>
          <w:bCs/>
          <w:i/>
          <w:iCs/>
          <w:sz w:val="22"/>
          <w:szCs w:val="22"/>
        </w:rPr>
      </w:pPr>
      <w:r w:rsidRPr="00274735">
        <w:rPr>
          <w:rFonts w:ascii="Calibri" w:hAnsi="Calibri" w:cs="Calibri"/>
          <w:b/>
          <w:bCs/>
          <w:i/>
          <w:iCs/>
          <w:sz w:val="22"/>
          <w:szCs w:val="22"/>
        </w:rPr>
        <w:t xml:space="preserve">Task 2. </w:t>
      </w:r>
      <w:r w:rsidR="0082154E" w:rsidRPr="00274735">
        <w:rPr>
          <w:rFonts w:ascii="Calibri" w:hAnsi="Calibri" w:cs="Calibri"/>
          <w:b/>
          <w:bCs/>
          <w:i/>
          <w:iCs/>
          <w:sz w:val="22"/>
          <w:szCs w:val="22"/>
        </w:rPr>
        <w:t>Chemical Inventory and Characterization</w:t>
      </w:r>
    </w:p>
    <w:p w14:paraId="78DDBB13" w14:textId="77777777" w:rsidR="00DA6747" w:rsidRDefault="00DA6747" w:rsidP="0082154E">
      <w:pPr>
        <w:spacing w:after="0" w:line="240" w:lineRule="auto"/>
        <w:rPr>
          <w:rFonts w:ascii="Calibri" w:hAnsi="Calibri" w:cs="Calibri"/>
          <w:b/>
          <w:bCs/>
          <w:sz w:val="22"/>
          <w:szCs w:val="22"/>
        </w:rPr>
      </w:pPr>
    </w:p>
    <w:p w14:paraId="4AAE91A8" w14:textId="34DDCFFD" w:rsidR="004A0F28" w:rsidRDefault="004A0F28" w:rsidP="00CC366D">
      <w:pPr>
        <w:spacing w:after="0" w:line="240" w:lineRule="auto"/>
        <w:jc w:val="both"/>
        <w:rPr>
          <w:rFonts w:ascii="Calibri" w:hAnsi="Calibri" w:cs="Calibri"/>
          <w:sz w:val="22"/>
          <w:szCs w:val="22"/>
        </w:rPr>
      </w:pPr>
      <w:r>
        <w:rPr>
          <w:rFonts w:ascii="Calibri" w:hAnsi="Calibri" w:cs="Calibri"/>
          <w:sz w:val="22"/>
          <w:szCs w:val="22"/>
        </w:rPr>
        <w:t xml:space="preserve">The objective of this task is </w:t>
      </w:r>
      <w:r w:rsidR="00CF1CD8">
        <w:rPr>
          <w:rFonts w:ascii="Calibri" w:hAnsi="Calibri" w:cs="Calibri"/>
          <w:sz w:val="22"/>
          <w:szCs w:val="22"/>
        </w:rPr>
        <w:t>to establish sound data on</w:t>
      </w:r>
      <w:r w:rsidR="00320CCD">
        <w:rPr>
          <w:rFonts w:ascii="Calibri" w:hAnsi="Calibri" w:cs="Calibri"/>
          <w:sz w:val="22"/>
          <w:szCs w:val="22"/>
        </w:rPr>
        <w:t xml:space="preserve"> types,</w:t>
      </w:r>
      <w:r w:rsidR="00CF1CD8">
        <w:rPr>
          <w:rFonts w:ascii="Calibri" w:hAnsi="Calibri" w:cs="Calibri"/>
          <w:sz w:val="22"/>
          <w:szCs w:val="22"/>
        </w:rPr>
        <w:t xml:space="preserve"> </w:t>
      </w:r>
      <w:r w:rsidR="00320CCD">
        <w:rPr>
          <w:rFonts w:ascii="Calibri" w:hAnsi="Calibri" w:cs="Calibri"/>
          <w:sz w:val="22"/>
          <w:szCs w:val="22"/>
        </w:rPr>
        <w:t>quantities and status of chemicals stored on the site, as well as facilities and installations contaminated with chemical materials.</w:t>
      </w:r>
    </w:p>
    <w:p w14:paraId="32801386" w14:textId="77777777" w:rsidR="00FF7AAB" w:rsidRDefault="00FF7AAB" w:rsidP="00CC366D">
      <w:pPr>
        <w:spacing w:after="0" w:line="240" w:lineRule="auto"/>
        <w:jc w:val="both"/>
        <w:rPr>
          <w:rFonts w:ascii="Calibri" w:hAnsi="Calibri" w:cs="Calibri"/>
          <w:sz w:val="22"/>
          <w:szCs w:val="22"/>
        </w:rPr>
      </w:pPr>
    </w:p>
    <w:p w14:paraId="1F64DCB9" w14:textId="3FE2249C" w:rsidR="00C47629" w:rsidRPr="00C47629" w:rsidRDefault="00FF7AAB" w:rsidP="00CC366D">
      <w:pPr>
        <w:spacing w:after="0" w:line="240" w:lineRule="auto"/>
        <w:jc w:val="both"/>
        <w:rPr>
          <w:rFonts w:ascii="Calibri" w:hAnsi="Calibri" w:cs="Calibri"/>
          <w:sz w:val="22"/>
          <w:szCs w:val="22"/>
        </w:rPr>
      </w:pPr>
      <w:r>
        <w:rPr>
          <w:rFonts w:ascii="Calibri" w:hAnsi="Calibri" w:cs="Calibri"/>
          <w:sz w:val="22"/>
          <w:szCs w:val="22"/>
        </w:rPr>
        <w:t>Historically, the site was</w:t>
      </w:r>
      <w:r w:rsidRPr="00FF7AAB">
        <w:rPr>
          <w:rFonts w:ascii="Calibri" w:hAnsi="Calibri" w:cs="Calibri"/>
          <w:sz w:val="22"/>
          <w:szCs w:val="22"/>
        </w:rPr>
        <w:t xml:space="preserve"> one of the world's major producers of synthetic rubber. The factory's core output was chloroprene rubber (neoprene or polychloroprene),</w:t>
      </w:r>
      <w:r w:rsidR="004466B8">
        <w:rPr>
          <w:rFonts w:ascii="Calibri" w:hAnsi="Calibri" w:cs="Calibri"/>
          <w:sz w:val="22"/>
          <w:szCs w:val="22"/>
        </w:rPr>
        <w:t xml:space="preserve"> however according to available information more than </w:t>
      </w:r>
      <w:r w:rsidRPr="00FF7AAB">
        <w:rPr>
          <w:rFonts w:ascii="Calibri" w:hAnsi="Calibri" w:cs="Calibri"/>
          <w:sz w:val="22"/>
          <w:szCs w:val="22"/>
        </w:rPr>
        <w:t>34 types of chemical products, including chloroprene-based latexes</w:t>
      </w:r>
      <w:r w:rsidR="004466B8">
        <w:rPr>
          <w:rFonts w:ascii="Calibri" w:hAnsi="Calibri" w:cs="Calibri"/>
          <w:sz w:val="22"/>
          <w:szCs w:val="22"/>
        </w:rPr>
        <w:t>, were produced at the site.</w:t>
      </w:r>
      <w:r w:rsidR="00C47629">
        <w:rPr>
          <w:rFonts w:ascii="Calibri" w:hAnsi="Calibri" w:cs="Calibri"/>
          <w:sz w:val="22"/>
          <w:szCs w:val="22"/>
        </w:rPr>
        <w:t xml:space="preserve"> </w:t>
      </w:r>
      <w:r w:rsidR="00C47629" w:rsidRPr="00C47629">
        <w:rPr>
          <w:rFonts w:ascii="Calibri" w:hAnsi="Calibri" w:cs="Calibri"/>
          <w:sz w:val="22"/>
          <w:szCs w:val="22"/>
        </w:rPr>
        <w:t xml:space="preserve">The most significant </w:t>
      </w:r>
      <w:r w:rsidR="00C47629">
        <w:rPr>
          <w:rFonts w:ascii="Calibri" w:hAnsi="Calibri" w:cs="Calibri"/>
          <w:sz w:val="22"/>
          <w:szCs w:val="22"/>
        </w:rPr>
        <w:t xml:space="preserve">remaining </w:t>
      </w:r>
      <w:r w:rsidR="00C47629" w:rsidRPr="00C47629">
        <w:rPr>
          <w:rFonts w:ascii="Calibri" w:hAnsi="Calibri" w:cs="Calibri"/>
          <w:sz w:val="22"/>
          <w:szCs w:val="22"/>
        </w:rPr>
        <w:t>hazards include:</w:t>
      </w:r>
    </w:p>
    <w:p w14:paraId="3DD09154" w14:textId="092DD29F" w:rsidR="00C47629" w:rsidRPr="00AD1B33" w:rsidRDefault="00C47629" w:rsidP="00CC366D">
      <w:pPr>
        <w:pStyle w:val="ListParagraph"/>
        <w:numPr>
          <w:ilvl w:val="0"/>
          <w:numId w:val="38"/>
        </w:numPr>
        <w:spacing w:after="0" w:line="240" w:lineRule="auto"/>
        <w:jc w:val="both"/>
        <w:rPr>
          <w:rFonts w:ascii="Calibri" w:hAnsi="Calibri" w:cs="Calibri"/>
          <w:sz w:val="22"/>
          <w:szCs w:val="22"/>
        </w:rPr>
      </w:pPr>
      <w:r w:rsidRPr="00AD1B33">
        <w:rPr>
          <w:rFonts w:ascii="Calibri" w:hAnsi="Calibri" w:cs="Calibri"/>
          <w:sz w:val="22"/>
          <w:szCs w:val="22"/>
        </w:rPr>
        <w:t>Lacquer ethanol: Considered the single greatest immediate threat. As of 2018,</w:t>
      </w:r>
      <w:r w:rsidR="00307C8B" w:rsidRPr="00AD1B33">
        <w:rPr>
          <w:rFonts w:ascii="Calibri" w:hAnsi="Calibri" w:cs="Calibri"/>
          <w:sz w:val="22"/>
          <w:szCs w:val="22"/>
        </w:rPr>
        <w:t xml:space="preserve"> possibly</w:t>
      </w:r>
      <w:r w:rsidRPr="00AD1B33">
        <w:rPr>
          <w:rFonts w:ascii="Calibri" w:hAnsi="Calibri" w:cs="Calibri"/>
          <w:sz w:val="22"/>
          <w:szCs w:val="22"/>
        </w:rPr>
        <w:t xml:space="preserve"> over 1,200 tons were stored on site, with more than 1,000 tons still present as of 2025. It is highly flammable, and its combustion can release toxic gases including sulfur and acetylene compounds. Fires and explosions have already occurred at the plant due to this substance.</w:t>
      </w:r>
    </w:p>
    <w:p w14:paraId="67BA4B46" w14:textId="6A73C4AB" w:rsidR="00307C8B" w:rsidRPr="00AD1B33" w:rsidRDefault="00C47629" w:rsidP="00CC366D">
      <w:pPr>
        <w:pStyle w:val="ListParagraph"/>
        <w:numPr>
          <w:ilvl w:val="0"/>
          <w:numId w:val="38"/>
        </w:numPr>
        <w:spacing w:after="0" w:line="240" w:lineRule="auto"/>
        <w:jc w:val="both"/>
        <w:rPr>
          <w:rFonts w:ascii="Calibri" w:hAnsi="Calibri" w:cs="Calibri"/>
          <w:sz w:val="22"/>
          <w:szCs w:val="22"/>
        </w:rPr>
      </w:pPr>
      <w:r w:rsidRPr="00AD1B33">
        <w:rPr>
          <w:rFonts w:ascii="Calibri" w:hAnsi="Calibri" w:cs="Calibri"/>
          <w:sz w:val="22"/>
          <w:szCs w:val="22"/>
        </w:rPr>
        <w:t>Chlorin</w:t>
      </w:r>
      <w:r w:rsidR="006A399B" w:rsidRPr="00AD1B33">
        <w:rPr>
          <w:rFonts w:ascii="Calibri" w:hAnsi="Calibri" w:cs="Calibri"/>
          <w:sz w:val="22"/>
          <w:szCs w:val="22"/>
        </w:rPr>
        <w:t>ated organic waste and chlorine</w:t>
      </w:r>
      <w:r w:rsidRPr="00AD1B33">
        <w:rPr>
          <w:rFonts w:ascii="Calibri" w:hAnsi="Calibri" w:cs="Calibri"/>
          <w:sz w:val="22"/>
          <w:szCs w:val="22"/>
        </w:rPr>
        <w:t xml:space="preserve"> gas: Stored in degrading containers, posing risks of leakage and </w:t>
      </w:r>
    </w:p>
    <w:p w14:paraId="795574E6" w14:textId="459156DE" w:rsidR="00C47629" w:rsidRDefault="00C47629" w:rsidP="00CC366D">
      <w:pPr>
        <w:pStyle w:val="ListParagraph"/>
        <w:numPr>
          <w:ilvl w:val="0"/>
          <w:numId w:val="38"/>
        </w:numPr>
        <w:spacing w:after="0" w:line="240" w:lineRule="auto"/>
        <w:jc w:val="both"/>
        <w:rPr>
          <w:rFonts w:ascii="Calibri" w:hAnsi="Calibri" w:cs="Calibri"/>
          <w:sz w:val="22"/>
          <w:szCs w:val="22"/>
        </w:rPr>
      </w:pPr>
      <w:r w:rsidRPr="00AD1B33">
        <w:rPr>
          <w:rFonts w:ascii="Calibri" w:hAnsi="Calibri" w:cs="Calibri"/>
          <w:sz w:val="22"/>
          <w:szCs w:val="22"/>
        </w:rPr>
        <w:t>Chloroprene: residual chloroprene on site.</w:t>
      </w:r>
    </w:p>
    <w:p w14:paraId="029E51A6" w14:textId="264707FF" w:rsidR="009C0617" w:rsidRDefault="00123C08" w:rsidP="00CC366D">
      <w:pPr>
        <w:pStyle w:val="ListParagraph"/>
        <w:numPr>
          <w:ilvl w:val="0"/>
          <w:numId w:val="38"/>
        </w:numPr>
        <w:spacing w:after="0" w:line="240" w:lineRule="auto"/>
        <w:jc w:val="both"/>
        <w:rPr>
          <w:rFonts w:ascii="Calibri" w:hAnsi="Calibri" w:cs="Calibri"/>
          <w:sz w:val="22"/>
          <w:szCs w:val="22"/>
        </w:rPr>
      </w:pPr>
      <w:r>
        <w:rPr>
          <w:rFonts w:ascii="Calibri" w:hAnsi="Calibri" w:cs="Calibri"/>
          <w:sz w:val="22"/>
          <w:szCs w:val="22"/>
        </w:rPr>
        <w:t>Contaminated i</w:t>
      </w:r>
      <w:r w:rsidR="009C0617">
        <w:rPr>
          <w:rFonts w:ascii="Calibri" w:hAnsi="Calibri" w:cs="Calibri"/>
          <w:sz w:val="22"/>
          <w:szCs w:val="22"/>
        </w:rPr>
        <w:t>nfrastructure facilities and pipes</w:t>
      </w:r>
      <w:r w:rsidR="00815BB3">
        <w:rPr>
          <w:rFonts w:ascii="Calibri" w:hAnsi="Calibri" w:cs="Calibri"/>
          <w:sz w:val="22"/>
          <w:szCs w:val="22"/>
        </w:rPr>
        <w:t xml:space="preserve"> receive</w:t>
      </w:r>
      <w:r w:rsidR="00922F43">
        <w:rPr>
          <w:rFonts w:ascii="Calibri" w:hAnsi="Calibri" w:cs="Calibri"/>
          <w:sz w:val="22"/>
          <w:szCs w:val="22"/>
        </w:rPr>
        <w:t xml:space="preserve"> frequent</w:t>
      </w:r>
      <w:r w:rsidR="00815BB3">
        <w:rPr>
          <w:rFonts w:ascii="Calibri" w:hAnsi="Calibri" w:cs="Calibri"/>
          <w:sz w:val="22"/>
          <w:szCs w:val="22"/>
        </w:rPr>
        <w:t xml:space="preserve"> treatment with nitrogen blanket to </w:t>
      </w:r>
      <w:r>
        <w:rPr>
          <w:rFonts w:ascii="Calibri" w:hAnsi="Calibri" w:cs="Calibri"/>
          <w:sz w:val="22"/>
          <w:szCs w:val="22"/>
        </w:rPr>
        <w:t xml:space="preserve">prevent fires and explosions. </w:t>
      </w:r>
    </w:p>
    <w:p w14:paraId="271D617A" w14:textId="77777777" w:rsidR="00815BB3" w:rsidRDefault="00815BB3" w:rsidP="00CC366D">
      <w:pPr>
        <w:pStyle w:val="ListParagraph"/>
        <w:spacing w:after="0" w:line="240" w:lineRule="auto"/>
        <w:jc w:val="both"/>
        <w:rPr>
          <w:rFonts w:ascii="Calibri" w:hAnsi="Calibri" w:cs="Calibri"/>
          <w:sz w:val="22"/>
          <w:szCs w:val="22"/>
        </w:rPr>
      </w:pPr>
    </w:p>
    <w:p w14:paraId="66717F72" w14:textId="52744D94" w:rsidR="00A22750" w:rsidRDefault="00123C08" w:rsidP="00CC366D">
      <w:pPr>
        <w:spacing w:after="0" w:line="240" w:lineRule="auto"/>
        <w:jc w:val="both"/>
        <w:rPr>
          <w:rFonts w:ascii="Calibri" w:hAnsi="Calibri" w:cs="Calibri"/>
          <w:sz w:val="22"/>
          <w:szCs w:val="22"/>
        </w:rPr>
      </w:pPr>
      <w:r>
        <w:rPr>
          <w:rFonts w:ascii="Calibri" w:hAnsi="Calibri" w:cs="Calibri"/>
          <w:sz w:val="22"/>
          <w:szCs w:val="22"/>
        </w:rPr>
        <w:t xml:space="preserve">A more detailed overview of types and quantities of chemicals on-site is provided in Annex 3 and </w:t>
      </w:r>
      <w:r w:rsidRPr="00E43179">
        <w:t>Annex</w:t>
      </w:r>
      <w:r w:rsidR="00E43179">
        <w:t> </w:t>
      </w:r>
      <w:r w:rsidRPr="00E43179">
        <w:t>4</w:t>
      </w:r>
      <w:r>
        <w:rPr>
          <w:rFonts w:ascii="Calibri" w:hAnsi="Calibri" w:cs="Calibri"/>
          <w:sz w:val="22"/>
          <w:szCs w:val="22"/>
        </w:rPr>
        <w:t xml:space="preserve">, </w:t>
      </w:r>
      <w:r w:rsidR="00E43179">
        <w:rPr>
          <w:rFonts w:ascii="Calibri" w:hAnsi="Calibri" w:cs="Calibri"/>
          <w:sz w:val="22"/>
          <w:szCs w:val="22"/>
        </w:rPr>
        <w:t>though information is limited and unconfirmed</w:t>
      </w:r>
      <w:r w:rsidR="00A22750">
        <w:rPr>
          <w:rFonts w:ascii="Calibri" w:hAnsi="Calibri" w:cs="Calibri"/>
          <w:sz w:val="22"/>
          <w:szCs w:val="22"/>
        </w:rPr>
        <w:t>. The status and quality of chemical</w:t>
      </w:r>
      <w:r w:rsidR="0083634C">
        <w:rPr>
          <w:rFonts w:ascii="Calibri" w:hAnsi="Calibri" w:cs="Calibri"/>
          <w:sz w:val="22"/>
          <w:szCs w:val="22"/>
        </w:rPr>
        <w:t xml:space="preserve"> materials</w:t>
      </w:r>
      <w:r w:rsidR="00A22750">
        <w:rPr>
          <w:rFonts w:ascii="Calibri" w:hAnsi="Calibri" w:cs="Calibri"/>
          <w:sz w:val="22"/>
          <w:szCs w:val="22"/>
        </w:rPr>
        <w:t xml:space="preserve"> </w:t>
      </w:r>
      <w:r w:rsidR="00A22750">
        <w:rPr>
          <w:rFonts w:ascii="Calibri" w:hAnsi="Calibri" w:cs="Calibri"/>
          <w:sz w:val="22"/>
          <w:szCs w:val="22"/>
        </w:rPr>
        <w:lastRenderedPageBreak/>
        <w:t>is particularly un</w:t>
      </w:r>
      <w:r w:rsidR="0083634C">
        <w:rPr>
          <w:rFonts w:ascii="Calibri" w:hAnsi="Calibri" w:cs="Calibri"/>
          <w:sz w:val="22"/>
          <w:szCs w:val="22"/>
        </w:rPr>
        <w:t>certain. Therefore, a sound c</w:t>
      </w:r>
      <w:r w:rsidR="0083634C" w:rsidRPr="0083634C">
        <w:rPr>
          <w:rFonts w:ascii="Calibri" w:hAnsi="Calibri" w:cs="Calibri"/>
          <w:sz w:val="22"/>
          <w:szCs w:val="22"/>
        </w:rPr>
        <w:t xml:space="preserve">hemical </w:t>
      </w:r>
      <w:r w:rsidR="0083634C">
        <w:rPr>
          <w:rFonts w:ascii="Calibri" w:hAnsi="Calibri" w:cs="Calibri"/>
          <w:sz w:val="22"/>
          <w:szCs w:val="22"/>
        </w:rPr>
        <w:t>i</w:t>
      </w:r>
      <w:r w:rsidR="0083634C" w:rsidRPr="0083634C">
        <w:rPr>
          <w:rFonts w:ascii="Calibri" w:hAnsi="Calibri" w:cs="Calibri"/>
          <w:sz w:val="22"/>
          <w:szCs w:val="22"/>
        </w:rPr>
        <w:t xml:space="preserve">nventory and </w:t>
      </w:r>
      <w:r w:rsidR="0083634C">
        <w:rPr>
          <w:rFonts w:ascii="Calibri" w:hAnsi="Calibri" w:cs="Calibri"/>
          <w:sz w:val="22"/>
          <w:szCs w:val="22"/>
        </w:rPr>
        <w:t>c</w:t>
      </w:r>
      <w:r w:rsidR="0083634C" w:rsidRPr="0083634C">
        <w:rPr>
          <w:rFonts w:ascii="Calibri" w:hAnsi="Calibri" w:cs="Calibri"/>
          <w:sz w:val="22"/>
          <w:szCs w:val="22"/>
        </w:rPr>
        <w:t>haracterization</w:t>
      </w:r>
      <w:r w:rsidR="0083634C">
        <w:rPr>
          <w:rFonts w:ascii="Calibri" w:hAnsi="Calibri" w:cs="Calibri"/>
          <w:sz w:val="22"/>
          <w:szCs w:val="22"/>
        </w:rPr>
        <w:t xml:space="preserve"> assessment is required for planning of treatment </w:t>
      </w:r>
      <w:r w:rsidR="00FF3FF2">
        <w:rPr>
          <w:rFonts w:ascii="Calibri" w:hAnsi="Calibri" w:cs="Calibri"/>
          <w:sz w:val="22"/>
          <w:szCs w:val="22"/>
        </w:rPr>
        <w:t>approaches.</w:t>
      </w:r>
    </w:p>
    <w:p w14:paraId="26D1E6E8" w14:textId="77777777" w:rsidR="00AD1B33" w:rsidRPr="00AD1B33" w:rsidRDefault="00AD1B33" w:rsidP="00CC366D">
      <w:pPr>
        <w:spacing w:after="0" w:line="240" w:lineRule="auto"/>
        <w:jc w:val="both"/>
        <w:rPr>
          <w:rFonts w:ascii="Calibri" w:hAnsi="Calibri" w:cs="Calibri"/>
          <w:sz w:val="22"/>
          <w:szCs w:val="22"/>
        </w:rPr>
      </w:pPr>
    </w:p>
    <w:p w14:paraId="507FDA47" w14:textId="2A8B62EE" w:rsidR="00FF7AAB" w:rsidRPr="00FF7AAB" w:rsidRDefault="00E43179" w:rsidP="00CC366D">
      <w:pPr>
        <w:spacing w:after="0" w:line="240" w:lineRule="auto"/>
        <w:jc w:val="both"/>
        <w:rPr>
          <w:rFonts w:ascii="Calibri" w:hAnsi="Calibri" w:cs="Calibri"/>
          <w:sz w:val="22"/>
          <w:szCs w:val="22"/>
        </w:rPr>
      </w:pPr>
      <w:r>
        <w:rPr>
          <w:rFonts w:ascii="Calibri" w:hAnsi="Calibri" w:cs="Calibri"/>
          <w:sz w:val="22"/>
          <w:szCs w:val="22"/>
        </w:rPr>
        <w:t>The consultant will</w:t>
      </w:r>
      <w:r w:rsidR="00A22750">
        <w:rPr>
          <w:rFonts w:ascii="Calibri" w:hAnsi="Calibri" w:cs="Calibri"/>
          <w:sz w:val="22"/>
          <w:szCs w:val="22"/>
        </w:rPr>
        <w:t>:</w:t>
      </w:r>
    </w:p>
    <w:p w14:paraId="52DC59B5" w14:textId="42B77192" w:rsidR="004A0F28" w:rsidRDefault="00FF7AAB" w:rsidP="00CC366D">
      <w:pPr>
        <w:spacing w:after="0" w:line="240" w:lineRule="auto"/>
        <w:jc w:val="both"/>
        <w:rPr>
          <w:rFonts w:ascii="Calibri" w:hAnsi="Calibri" w:cs="Calibri"/>
          <w:b/>
          <w:bCs/>
          <w:sz w:val="22"/>
          <w:szCs w:val="22"/>
        </w:rPr>
      </w:pPr>
      <w:r>
        <w:rPr>
          <w:rFonts w:ascii="Calibri" w:hAnsi="Calibri" w:cs="Calibri"/>
          <w:sz w:val="22"/>
          <w:szCs w:val="22"/>
        </w:rPr>
        <w:t xml:space="preserve"> </w:t>
      </w:r>
    </w:p>
    <w:p w14:paraId="1F963AD1" w14:textId="77777777" w:rsidR="00FF3FF2" w:rsidRDefault="00C409BC" w:rsidP="00CC366D">
      <w:pPr>
        <w:pStyle w:val="ListParagraph"/>
        <w:numPr>
          <w:ilvl w:val="0"/>
          <w:numId w:val="39"/>
        </w:numPr>
        <w:adjustRightInd w:val="0"/>
        <w:snapToGrid w:val="0"/>
        <w:spacing w:after="120" w:line="260" w:lineRule="atLeast"/>
        <w:contextualSpacing w:val="0"/>
        <w:jc w:val="both"/>
        <w:rPr>
          <w:rFonts w:cstheme="minorHAnsi"/>
          <w:sz w:val="22"/>
          <w:szCs w:val="22"/>
        </w:rPr>
      </w:pPr>
      <w:r w:rsidRPr="00A22750">
        <w:rPr>
          <w:rFonts w:cstheme="minorHAnsi"/>
          <w:sz w:val="22"/>
          <w:szCs w:val="22"/>
        </w:rPr>
        <w:t>Conduct a comprehensive inventory of all chemicals stored at the plant, including solid, liquid, and gaseous substances. The inventory will include detailed assessment of how chemicals are contained and state of containment (vessels, tanks, pipelines, other equipment, warehouses, insulation, etc.)</w:t>
      </w:r>
      <w:r w:rsidR="00FF3FF2">
        <w:rPr>
          <w:rFonts w:cstheme="minorHAnsi"/>
          <w:sz w:val="22"/>
          <w:szCs w:val="22"/>
        </w:rPr>
        <w:t>.</w:t>
      </w:r>
      <w:r w:rsidRPr="00A22750">
        <w:rPr>
          <w:rFonts w:cstheme="minorHAnsi"/>
          <w:sz w:val="22"/>
          <w:szCs w:val="22"/>
        </w:rPr>
        <w:t xml:space="preserve"> This activity will start with desk review of available documentation and comprehensive site visit/s.</w:t>
      </w:r>
    </w:p>
    <w:p w14:paraId="32E45199" w14:textId="585CDEC8" w:rsidR="009A457A" w:rsidRDefault="00DC5F8C" w:rsidP="00CC366D">
      <w:pPr>
        <w:pStyle w:val="ListParagraph"/>
        <w:numPr>
          <w:ilvl w:val="0"/>
          <w:numId w:val="39"/>
        </w:numPr>
        <w:adjustRightInd w:val="0"/>
        <w:snapToGrid w:val="0"/>
        <w:spacing w:after="120" w:line="260" w:lineRule="atLeast"/>
        <w:contextualSpacing w:val="0"/>
        <w:jc w:val="both"/>
        <w:rPr>
          <w:rFonts w:cstheme="minorHAnsi"/>
          <w:sz w:val="22"/>
          <w:szCs w:val="22"/>
        </w:rPr>
      </w:pPr>
      <w:r>
        <w:rPr>
          <w:rFonts w:cstheme="minorHAnsi"/>
          <w:sz w:val="22"/>
          <w:szCs w:val="22"/>
        </w:rPr>
        <w:t>P</w:t>
      </w:r>
      <w:r w:rsidR="00C409BC" w:rsidRPr="00A22750">
        <w:rPr>
          <w:rFonts w:cstheme="minorHAnsi"/>
          <w:sz w:val="22"/>
          <w:szCs w:val="22"/>
        </w:rPr>
        <w:t xml:space="preserve">repare detailed sampling plan for determining presence, physical state, quantities and storage/containment conditions of present chemicals. The sampling plan will pay ample attention to safety precautions to access installation etc. for sampling, including preparations, opening and securing during sampling and closing of containments, and management of samples for delivery to testing laboratory. The inventory should include chemicals stored on site or still present in installation, but also materials such as asbestos and other hazardous substances that could be present on site. </w:t>
      </w:r>
    </w:p>
    <w:p w14:paraId="09B1BBE6" w14:textId="49B442B6" w:rsidR="00C409BC" w:rsidRDefault="00DC5F8C" w:rsidP="00CC366D">
      <w:pPr>
        <w:pStyle w:val="ListParagraph"/>
        <w:numPr>
          <w:ilvl w:val="0"/>
          <w:numId w:val="39"/>
        </w:numPr>
        <w:adjustRightInd w:val="0"/>
        <w:snapToGrid w:val="0"/>
        <w:spacing w:after="120" w:line="260" w:lineRule="atLeast"/>
        <w:contextualSpacing w:val="0"/>
        <w:jc w:val="both"/>
        <w:rPr>
          <w:rFonts w:cstheme="minorHAnsi"/>
          <w:sz w:val="22"/>
          <w:szCs w:val="22"/>
        </w:rPr>
      </w:pPr>
      <w:r>
        <w:rPr>
          <w:rFonts w:cstheme="minorHAnsi"/>
          <w:sz w:val="22"/>
          <w:szCs w:val="22"/>
        </w:rPr>
        <w:t>Present t</w:t>
      </w:r>
      <w:r w:rsidR="00937116" w:rsidRPr="009A457A">
        <w:rPr>
          <w:rFonts w:cstheme="minorHAnsi"/>
          <w:sz w:val="22"/>
          <w:szCs w:val="22"/>
        </w:rPr>
        <w:t>he detailed sampling plan to the PIU and other key relevant stakeholders</w:t>
      </w:r>
      <w:r w:rsidR="003F6670" w:rsidRPr="009A457A">
        <w:rPr>
          <w:rFonts w:cstheme="minorHAnsi"/>
          <w:sz w:val="22"/>
          <w:szCs w:val="22"/>
        </w:rPr>
        <w:t xml:space="preserve"> for review and approval.</w:t>
      </w:r>
      <w:r w:rsidR="009A457A">
        <w:rPr>
          <w:rFonts w:cstheme="minorHAnsi"/>
          <w:sz w:val="22"/>
          <w:szCs w:val="22"/>
        </w:rPr>
        <w:t xml:space="preserve"> </w:t>
      </w:r>
      <w:r w:rsidR="00C409BC" w:rsidRPr="009A457A">
        <w:rPr>
          <w:rFonts w:cstheme="minorHAnsi"/>
          <w:sz w:val="22"/>
          <w:szCs w:val="22"/>
        </w:rPr>
        <w:t>After obtaining the necessary requisite permits, the consultant will perform the sampling campaign</w:t>
      </w:r>
      <w:r>
        <w:rPr>
          <w:rFonts w:cstheme="minorHAnsi"/>
          <w:sz w:val="22"/>
          <w:szCs w:val="22"/>
        </w:rPr>
        <w:t xml:space="preserve"> following </w:t>
      </w:r>
      <w:r w:rsidR="00B02F20">
        <w:rPr>
          <w:rFonts w:cstheme="minorHAnsi"/>
          <w:sz w:val="22"/>
          <w:szCs w:val="22"/>
        </w:rPr>
        <w:t>country and local regulations and international best practice</w:t>
      </w:r>
      <w:r w:rsidR="00C409BC" w:rsidRPr="009A457A">
        <w:rPr>
          <w:rFonts w:cstheme="minorHAnsi"/>
          <w:sz w:val="22"/>
          <w:szCs w:val="22"/>
        </w:rPr>
        <w:t xml:space="preserve">. </w:t>
      </w:r>
      <w:r w:rsidR="00F54F64" w:rsidRPr="00773F3C">
        <w:rPr>
          <w:rFonts w:cstheme="minorHAnsi"/>
          <w:sz w:val="22"/>
          <w:szCs w:val="22"/>
        </w:rPr>
        <w:t xml:space="preserve">The consultant shall </w:t>
      </w:r>
      <w:r w:rsidR="00773F3C">
        <w:rPr>
          <w:rFonts w:cstheme="minorHAnsi"/>
          <w:sz w:val="22"/>
          <w:szCs w:val="22"/>
        </w:rPr>
        <w:t>outline</w:t>
      </w:r>
      <w:r w:rsidR="00F54F64" w:rsidRPr="00773F3C">
        <w:rPr>
          <w:rFonts w:cstheme="minorHAnsi"/>
          <w:sz w:val="22"/>
          <w:szCs w:val="22"/>
        </w:rPr>
        <w:t xml:space="preserve"> </w:t>
      </w:r>
      <w:r w:rsidR="00773F3C">
        <w:rPr>
          <w:rFonts w:cstheme="minorHAnsi"/>
          <w:sz w:val="22"/>
          <w:szCs w:val="22"/>
        </w:rPr>
        <w:t>the</w:t>
      </w:r>
      <w:r w:rsidR="00B7681E" w:rsidRPr="00773F3C">
        <w:rPr>
          <w:rFonts w:cstheme="minorHAnsi"/>
          <w:sz w:val="22"/>
          <w:szCs w:val="22"/>
        </w:rPr>
        <w:t xml:space="preserve"> approach to the chemical inventory in the technical proposal, including </w:t>
      </w:r>
      <w:r w:rsidR="00773F3C">
        <w:rPr>
          <w:rFonts w:cstheme="minorHAnsi"/>
          <w:sz w:val="22"/>
          <w:szCs w:val="22"/>
        </w:rPr>
        <w:t>estimates for</w:t>
      </w:r>
      <w:r w:rsidR="001B7138" w:rsidRPr="00773F3C">
        <w:rPr>
          <w:rFonts w:cstheme="minorHAnsi"/>
          <w:sz w:val="22"/>
          <w:szCs w:val="22"/>
        </w:rPr>
        <w:t xml:space="preserve"> number of samples and planned procedures for chemicals extraction and testing</w:t>
      </w:r>
      <w:r w:rsidR="00AC17F1">
        <w:rPr>
          <w:rFonts w:cstheme="minorHAnsi"/>
          <w:sz w:val="22"/>
          <w:szCs w:val="22"/>
        </w:rPr>
        <w:t xml:space="preserve"> following</w:t>
      </w:r>
      <w:r w:rsidR="00822CD5">
        <w:rPr>
          <w:rFonts w:cstheme="minorHAnsi"/>
          <w:sz w:val="22"/>
          <w:szCs w:val="22"/>
        </w:rPr>
        <w:t xml:space="preserve"> country and international</w:t>
      </w:r>
      <w:r w:rsidR="00AC17F1">
        <w:rPr>
          <w:rFonts w:cstheme="minorHAnsi"/>
          <w:sz w:val="22"/>
          <w:szCs w:val="22"/>
        </w:rPr>
        <w:t xml:space="preserve"> </w:t>
      </w:r>
      <w:r w:rsidR="00822CD5">
        <w:rPr>
          <w:rFonts w:cstheme="minorHAnsi"/>
          <w:sz w:val="22"/>
          <w:szCs w:val="22"/>
        </w:rPr>
        <w:t>safety standards</w:t>
      </w:r>
      <w:r w:rsidR="001B7138" w:rsidRPr="00773F3C">
        <w:rPr>
          <w:rFonts w:cstheme="minorHAnsi"/>
          <w:sz w:val="22"/>
          <w:szCs w:val="22"/>
        </w:rPr>
        <w:t>. The</w:t>
      </w:r>
      <w:r w:rsidR="00822CD5">
        <w:rPr>
          <w:rFonts w:cstheme="minorHAnsi"/>
          <w:sz w:val="22"/>
          <w:szCs w:val="22"/>
        </w:rPr>
        <w:t>se</w:t>
      </w:r>
      <w:r w:rsidR="001B7138" w:rsidRPr="00773F3C">
        <w:rPr>
          <w:rFonts w:cstheme="minorHAnsi"/>
          <w:sz w:val="22"/>
          <w:szCs w:val="22"/>
        </w:rPr>
        <w:t xml:space="preserve"> will be further refined in the sampling plan.</w:t>
      </w:r>
      <w:r w:rsidR="001B7138">
        <w:rPr>
          <w:rFonts w:cstheme="minorHAnsi"/>
          <w:sz w:val="22"/>
          <w:szCs w:val="22"/>
        </w:rPr>
        <w:t xml:space="preserve"> </w:t>
      </w:r>
    </w:p>
    <w:p w14:paraId="52E8A531" w14:textId="24FD8F30" w:rsidR="00C409BC" w:rsidRDefault="00C409BC" w:rsidP="00CC366D">
      <w:pPr>
        <w:pStyle w:val="ListParagraph"/>
        <w:numPr>
          <w:ilvl w:val="0"/>
          <w:numId w:val="39"/>
        </w:numPr>
        <w:adjustRightInd w:val="0"/>
        <w:snapToGrid w:val="0"/>
        <w:spacing w:after="120" w:line="260" w:lineRule="atLeast"/>
        <w:contextualSpacing w:val="0"/>
        <w:jc w:val="both"/>
        <w:rPr>
          <w:rFonts w:cstheme="minorHAnsi"/>
          <w:sz w:val="22"/>
          <w:szCs w:val="22"/>
        </w:rPr>
      </w:pPr>
      <w:r w:rsidRPr="00370BDD">
        <w:rPr>
          <w:rFonts w:cstheme="minorHAnsi"/>
          <w:sz w:val="22"/>
          <w:szCs w:val="22"/>
        </w:rPr>
        <w:t>Perform laboratory analysis to determine chemical composition, toxicity, reactivity, flammability, corrosiveness, and degradation properties, physical properties and other properties relevant for treatment options.</w:t>
      </w:r>
      <w:r w:rsidR="00370BDD" w:rsidRPr="00370BDD">
        <w:rPr>
          <w:rFonts w:cstheme="minorHAnsi"/>
          <w:sz w:val="22"/>
          <w:szCs w:val="22"/>
        </w:rPr>
        <w:t xml:space="preserve"> The consultant will </w:t>
      </w:r>
      <w:r w:rsidR="00370BDD">
        <w:rPr>
          <w:rFonts w:cstheme="minorHAnsi"/>
          <w:sz w:val="22"/>
          <w:szCs w:val="22"/>
        </w:rPr>
        <w:t>c</w:t>
      </w:r>
      <w:r w:rsidRPr="00370BDD">
        <w:rPr>
          <w:rFonts w:cstheme="minorHAnsi"/>
          <w:sz w:val="22"/>
          <w:szCs w:val="22"/>
        </w:rPr>
        <w:t>lassify hazardous and non-hazardous substances based on relevant</w:t>
      </w:r>
      <w:r w:rsidR="00370BDD">
        <w:rPr>
          <w:rFonts w:cstheme="minorHAnsi"/>
          <w:sz w:val="22"/>
          <w:szCs w:val="22"/>
        </w:rPr>
        <w:t xml:space="preserve"> country</w:t>
      </w:r>
      <w:r w:rsidRPr="00370BDD">
        <w:rPr>
          <w:rFonts w:cstheme="minorHAnsi"/>
          <w:sz w:val="22"/>
          <w:szCs w:val="22"/>
        </w:rPr>
        <w:t xml:space="preserve"> </w:t>
      </w:r>
      <w:r w:rsidR="00370BDD">
        <w:rPr>
          <w:rFonts w:cstheme="minorHAnsi"/>
          <w:sz w:val="22"/>
          <w:szCs w:val="22"/>
        </w:rPr>
        <w:t xml:space="preserve">and international </w:t>
      </w:r>
      <w:r w:rsidRPr="00370BDD">
        <w:rPr>
          <w:rFonts w:cstheme="minorHAnsi"/>
          <w:sz w:val="22"/>
          <w:szCs w:val="22"/>
        </w:rPr>
        <w:t>regulations.</w:t>
      </w:r>
    </w:p>
    <w:p w14:paraId="42162783" w14:textId="68E6BC6C" w:rsidR="00C409BC" w:rsidRPr="00DA6215" w:rsidRDefault="00143F45" w:rsidP="00CC366D">
      <w:pPr>
        <w:pStyle w:val="ListParagraph"/>
        <w:numPr>
          <w:ilvl w:val="0"/>
          <w:numId w:val="39"/>
        </w:numPr>
        <w:adjustRightInd w:val="0"/>
        <w:snapToGrid w:val="0"/>
        <w:spacing w:after="120" w:line="260" w:lineRule="atLeast"/>
        <w:contextualSpacing w:val="0"/>
        <w:jc w:val="both"/>
        <w:rPr>
          <w:rFonts w:cstheme="minorHAnsi"/>
          <w:sz w:val="22"/>
          <w:szCs w:val="22"/>
        </w:rPr>
      </w:pPr>
      <w:r w:rsidRPr="00DA6215">
        <w:rPr>
          <w:rFonts w:cstheme="minorHAnsi"/>
          <w:sz w:val="22"/>
          <w:szCs w:val="22"/>
        </w:rPr>
        <w:t xml:space="preserve">Develop a </w:t>
      </w:r>
      <w:r w:rsidR="00DA6215" w:rsidRPr="00DA6215">
        <w:rPr>
          <w:rFonts w:cstheme="minorHAnsi"/>
          <w:sz w:val="22"/>
          <w:szCs w:val="22"/>
        </w:rPr>
        <w:t>c</w:t>
      </w:r>
      <w:r w:rsidRPr="00DA6215">
        <w:rPr>
          <w:rFonts w:cstheme="minorHAnsi"/>
          <w:sz w:val="22"/>
          <w:szCs w:val="22"/>
        </w:rPr>
        <w:t>hemical inventory and characterization report</w:t>
      </w:r>
      <w:r w:rsidR="00DA6215" w:rsidRPr="00DA6215">
        <w:rPr>
          <w:rFonts w:cstheme="minorHAnsi"/>
          <w:sz w:val="22"/>
          <w:szCs w:val="22"/>
        </w:rPr>
        <w:t>, including</w:t>
      </w:r>
      <w:r w:rsidRPr="00DA6215">
        <w:rPr>
          <w:rFonts w:cstheme="minorHAnsi"/>
          <w:sz w:val="22"/>
          <w:szCs w:val="22"/>
        </w:rPr>
        <w:t xml:space="preserve"> </w:t>
      </w:r>
      <w:r w:rsidR="00DA6215" w:rsidRPr="00DA6215">
        <w:rPr>
          <w:rFonts w:cstheme="minorHAnsi"/>
          <w:sz w:val="22"/>
          <w:szCs w:val="22"/>
        </w:rPr>
        <w:t>d</w:t>
      </w:r>
      <w:r w:rsidRPr="00DA6215">
        <w:rPr>
          <w:rFonts w:cstheme="minorHAnsi"/>
          <w:sz w:val="22"/>
          <w:szCs w:val="22"/>
        </w:rPr>
        <w:t>etailed inventory, laboratory findings, and risk assessment of stored chemicals</w:t>
      </w:r>
      <w:r w:rsidR="00DA6215" w:rsidRPr="00DA6215">
        <w:rPr>
          <w:rFonts w:cstheme="minorHAnsi"/>
          <w:sz w:val="22"/>
          <w:szCs w:val="22"/>
        </w:rPr>
        <w:t>. In the report, the consultant shall also</w:t>
      </w:r>
      <w:r w:rsidR="00DA6215">
        <w:rPr>
          <w:rFonts w:cstheme="minorHAnsi"/>
          <w:sz w:val="22"/>
          <w:szCs w:val="22"/>
        </w:rPr>
        <w:t xml:space="preserve"> p</w:t>
      </w:r>
      <w:r w:rsidR="00C409BC" w:rsidRPr="00DA6215">
        <w:rPr>
          <w:rFonts w:cstheme="minorHAnsi"/>
          <w:sz w:val="22"/>
          <w:szCs w:val="22"/>
        </w:rPr>
        <w:t>rovide recommendations for temporary improvements of storage conditions, including containment measures, potential leakage risks, and incompatibility of stored chemicals</w:t>
      </w:r>
      <w:r w:rsidR="00370BDD" w:rsidRPr="00DA6215">
        <w:rPr>
          <w:rFonts w:cstheme="minorHAnsi"/>
          <w:sz w:val="22"/>
          <w:szCs w:val="22"/>
        </w:rPr>
        <w:t>.</w:t>
      </w:r>
    </w:p>
    <w:p w14:paraId="6A593EDA" w14:textId="77777777" w:rsidR="00DA6747" w:rsidRDefault="00DA6747" w:rsidP="0082154E">
      <w:pPr>
        <w:spacing w:after="0" w:line="240" w:lineRule="auto"/>
        <w:rPr>
          <w:rFonts w:ascii="Calibri" w:hAnsi="Calibri" w:cs="Calibri"/>
          <w:sz w:val="22"/>
          <w:szCs w:val="22"/>
        </w:rPr>
      </w:pPr>
    </w:p>
    <w:p w14:paraId="5CE38BFF" w14:textId="372443F3" w:rsidR="0082154E" w:rsidRPr="00274735" w:rsidRDefault="00366237" w:rsidP="0082154E">
      <w:pPr>
        <w:spacing w:after="0" w:line="240" w:lineRule="auto"/>
        <w:rPr>
          <w:rFonts w:ascii="Calibri" w:hAnsi="Calibri" w:cs="Calibri"/>
          <w:i/>
          <w:iCs/>
          <w:sz w:val="22"/>
          <w:szCs w:val="22"/>
        </w:rPr>
      </w:pPr>
      <w:r w:rsidRPr="005235FE">
        <w:rPr>
          <w:rFonts w:ascii="Calibri" w:hAnsi="Calibri" w:cs="Calibri"/>
          <w:b/>
          <w:bCs/>
          <w:i/>
          <w:iCs/>
          <w:sz w:val="22"/>
          <w:szCs w:val="22"/>
        </w:rPr>
        <w:t>Task 3</w:t>
      </w:r>
      <w:r w:rsidR="0082154E" w:rsidRPr="005235FE">
        <w:rPr>
          <w:rFonts w:ascii="Calibri" w:hAnsi="Calibri" w:cs="Calibri"/>
          <w:b/>
          <w:bCs/>
          <w:i/>
          <w:iCs/>
          <w:sz w:val="22"/>
          <w:szCs w:val="22"/>
        </w:rPr>
        <w:t>. Treatment Options</w:t>
      </w:r>
      <w:r w:rsidR="008B224C" w:rsidRPr="005235FE">
        <w:rPr>
          <w:rFonts w:ascii="Calibri" w:hAnsi="Calibri" w:cs="Calibri"/>
          <w:b/>
          <w:bCs/>
          <w:i/>
          <w:iCs/>
          <w:sz w:val="22"/>
          <w:szCs w:val="22"/>
        </w:rPr>
        <w:t xml:space="preserve"> Assessment</w:t>
      </w:r>
    </w:p>
    <w:p w14:paraId="046485D0" w14:textId="77777777" w:rsidR="00765B0E" w:rsidRDefault="00765B0E" w:rsidP="00765B0E">
      <w:pPr>
        <w:spacing w:after="0" w:line="240" w:lineRule="auto"/>
        <w:rPr>
          <w:rFonts w:ascii="Calibri" w:hAnsi="Calibri" w:cs="Calibri"/>
          <w:sz w:val="22"/>
          <w:szCs w:val="22"/>
        </w:rPr>
      </w:pPr>
    </w:p>
    <w:p w14:paraId="190AD782" w14:textId="7091F550" w:rsidR="00366237" w:rsidRDefault="008563B5" w:rsidP="00CC366D">
      <w:pPr>
        <w:jc w:val="both"/>
        <w:rPr>
          <w:rFonts w:cstheme="minorHAnsi"/>
          <w:sz w:val="22"/>
          <w:szCs w:val="22"/>
        </w:rPr>
      </w:pPr>
      <w:r>
        <w:rPr>
          <w:rFonts w:cstheme="minorHAnsi"/>
          <w:sz w:val="22"/>
          <w:szCs w:val="22"/>
        </w:rPr>
        <w:t xml:space="preserve">Based on the results of Task 2 - </w:t>
      </w:r>
      <w:r w:rsidRPr="008563B5">
        <w:rPr>
          <w:rFonts w:cstheme="minorHAnsi"/>
          <w:sz w:val="22"/>
          <w:szCs w:val="22"/>
        </w:rPr>
        <w:t>Chemical Inventory and Characterization</w:t>
      </w:r>
      <w:r>
        <w:rPr>
          <w:rFonts w:cstheme="minorHAnsi"/>
          <w:sz w:val="22"/>
          <w:szCs w:val="22"/>
        </w:rPr>
        <w:t>, t</w:t>
      </w:r>
      <w:r w:rsidR="00366237">
        <w:rPr>
          <w:rFonts w:cstheme="minorHAnsi"/>
          <w:sz w:val="22"/>
          <w:szCs w:val="22"/>
        </w:rPr>
        <w:t xml:space="preserve">he objective and results of this task is to present to the PIU </w:t>
      </w:r>
      <w:r w:rsidR="00967833">
        <w:rPr>
          <w:rFonts w:cstheme="minorHAnsi"/>
          <w:sz w:val="22"/>
          <w:szCs w:val="22"/>
        </w:rPr>
        <w:t>available and suitable</w:t>
      </w:r>
      <w:r w:rsidR="00366237">
        <w:rPr>
          <w:rFonts w:cstheme="minorHAnsi"/>
          <w:sz w:val="22"/>
          <w:szCs w:val="22"/>
        </w:rPr>
        <w:t xml:space="preserve"> technical options </w:t>
      </w:r>
      <w:r w:rsidR="00967833">
        <w:rPr>
          <w:rFonts w:cstheme="minorHAnsi"/>
          <w:sz w:val="22"/>
          <w:szCs w:val="22"/>
        </w:rPr>
        <w:t>for the treatment and neutralization of identified chemicals</w:t>
      </w:r>
      <w:r w:rsidR="002976E1">
        <w:rPr>
          <w:rFonts w:cstheme="minorHAnsi"/>
          <w:sz w:val="22"/>
          <w:szCs w:val="22"/>
        </w:rPr>
        <w:t xml:space="preserve">. The assessment shall include </w:t>
      </w:r>
      <w:r w:rsidR="00366237">
        <w:rPr>
          <w:rFonts w:cstheme="minorHAnsi"/>
          <w:sz w:val="22"/>
          <w:szCs w:val="22"/>
        </w:rPr>
        <w:t xml:space="preserve">potential equipment and technologies for </w:t>
      </w:r>
      <w:r w:rsidR="00EF0BC3">
        <w:rPr>
          <w:rFonts w:cstheme="minorHAnsi"/>
          <w:sz w:val="22"/>
          <w:szCs w:val="22"/>
        </w:rPr>
        <w:t>extraction</w:t>
      </w:r>
      <w:r w:rsidR="00366237">
        <w:rPr>
          <w:rFonts w:cstheme="minorHAnsi"/>
          <w:sz w:val="22"/>
          <w:szCs w:val="22"/>
        </w:rPr>
        <w:t>, transport</w:t>
      </w:r>
      <w:r>
        <w:rPr>
          <w:rFonts w:cstheme="minorHAnsi"/>
          <w:sz w:val="22"/>
          <w:szCs w:val="22"/>
        </w:rPr>
        <w:t>/storage,</w:t>
      </w:r>
      <w:r w:rsidR="00366237">
        <w:rPr>
          <w:rFonts w:cstheme="minorHAnsi"/>
          <w:sz w:val="22"/>
          <w:szCs w:val="22"/>
        </w:rPr>
        <w:t xml:space="preserve"> treatment and disposal of </w:t>
      </w:r>
      <w:r w:rsidR="002976E1">
        <w:rPr>
          <w:rFonts w:cstheme="minorHAnsi"/>
          <w:sz w:val="22"/>
          <w:szCs w:val="22"/>
        </w:rPr>
        <w:t>chemicals</w:t>
      </w:r>
      <w:r>
        <w:rPr>
          <w:rFonts w:cstheme="minorHAnsi"/>
          <w:sz w:val="22"/>
          <w:szCs w:val="22"/>
        </w:rPr>
        <w:t>.</w:t>
      </w:r>
      <w:r w:rsidR="001F1272">
        <w:rPr>
          <w:rFonts w:cstheme="minorHAnsi"/>
          <w:sz w:val="22"/>
          <w:szCs w:val="22"/>
        </w:rPr>
        <w:t xml:space="preserve"> </w:t>
      </w:r>
      <w:r>
        <w:rPr>
          <w:rFonts w:cstheme="minorHAnsi"/>
          <w:sz w:val="22"/>
          <w:szCs w:val="22"/>
        </w:rPr>
        <w:t>R</w:t>
      </w:r>
      <w:r w:rsidR="001F1272">
        <w:rPr>
          <w:rFonts w:cstheme="minorHAnsi"/>
          <w:sz w:val="22"/>
          <w:szCs w:val="22"/>
        </w:rPr>
        <w:t>espective</w:t>
      </w:r>
      <w:r w:rsidR="00366237">
        <w:rPr>
          <w:rFonts w:cstheme="minorHAnsi"/>
          <w:sz w:val="22"/>
          <w:szCs w:val="22"/>
        </w:rPr>
        <w:t xml:space="preserve"> </w:t>
      </w:r>
      <w:r w:rsidR="002976E1">
        <w:rPr>
          <w:rFonts w:cstheme="minorHAnsi"/>
          <w:sz w:val="22"/>
          <w:szCs w:val="22"/>
        </w:rPr>
        <w:t>cost estimates</w:t>
      </w:r>
      <w:r>
        <w:rPr>
          <w:rFonts w:cstheme="minorHAnsi"/>
          <w:sz w:val="22"/>
          <w:szCs w:val="22"/>
        </w:rPr>
        <w:t xml:space="preserve"> shall be provided.</w:t>
      </w:r>
    </w:p>
    <w:p w14:paraId="04EC5DB0" w14:textId="07E01FC6" w:rsidR="001F1272" w:rsidRDefault="008563B5" w:rsidP="00366237">
      <w:pPr>
        <w:rPr>
          <w:rFonts w:cstheme="minorHAnsi"/>
          <w:sz w:val="22"/>
          <w:szCs w:val="22"/>
        </w:rPr>
      </w:pPr>
      <w:r>
        <w:rPr>
          <w:rFonts w:cstheme="minorHAnsi"/>
          <w:sz w:val="22"/>
          <w:szCs w:val="22"/>
        </w:rPr>
        <w:t>Specifically, under this task the consultant will:</w:t>
      </w:r>
    </w:p>
    <w:p w14:paraId="2183975D" w14:textId="402DA4E6" w:rsidR="00B62939" w:rsidRDefault="008563B5" w:rsidP="00CC366D">
      <w:pPr>
        <w:pStyle w:val="ListParagraph"/>
        <w:numPr>
          <w:ilvl w:val="0"/>
          <w:numId w:val="34"/>
        </w:numPr>
        <w:jc w:val="both"/>
        <w:rPr>
          <w:rFonts w:ascii="Calibri" w:hAnsi="Calibri" w:cs="Calibri"/>
          <w:sz w:val="22"/>
          <w:szCs w:val="22"/>
        </w:rPr>
      </w:pPr>
      <w:r w:rsidRPr="0021404C">
        <w:rPr>
          <w:rFonts w:ascii="Calibri" w:hAnsi="Calibri" w:cs="Calibri"/>
          <w:sz w:val="22"/>
          <w:szCs w:val="22"/>
        </w:rPr>
        <w:t>Review existing, well-proven treatment and neutralization technologies</w:t>
      </w:r>
      <w:r w:rsidR="007370EA" w:rsidRPr="0021404C">
        <w:rPr>
          <w:rFonts w:ascii="Calibri" w:hAnsi="Calibri" w:cs="Calibri"/>
          <w:sz w:val="22"/>
          <w:szCs w:val="22"/>
        </w:rPr>
        <w:t xml:space="preserve"> </w:t>
      </w:r>
      <w:r w:rsidR="0021404C" w:rsidRPr="0021404C">
        <w:rPr>
          <w:rFonts w:ascii="Calibri" w:hAnsi="Calibri" w:cs="Calibri"/>
          <w:sz w:val="22"/>
          <w:szCs w:val="22"/>
        </w:rPr>
        <w:t>applicable</w:t>
      </w:r>
      <w:r w:rsidR="007370EA" w:rsidRPr="0021404C">
        <w:rPr>
          <w:rFonts w:ascii="Calibri" w:hAnsi="Calibri" w:cs="Calibri"/>
          <w:sz w:val="22"/>
          <w:szCs w:val="22"/>
        </w:rPr>
        <w:t xml:space="preserve"> </w:t>
      </w:r>
      <w:r w:rsidR="0021404C" w:rsidRPr="0021404C">
        <w:rPr>
          <w:rFonts w:ascii="Calibri" w:hAnsi="Calibri" w:cs="Calibri"/>
          <w:sz w:val="22"/>
          <w:szCs w:val="22"/>
        </w:rPr>
        <w:t>to</w:t>
      </w:r>
      <w:r w:rsidR="007370EA" w:rsidRPr="0021404C">
        <w:rPr>
          <w:rFonts w:ascii="Calibri" w:hAnsi="Calibri" w:cs="Calibri"/>
          <w:sz w:val="22"/>
          <w:szCs w:val="22"/>
        </w:rPr>
        <w:t xml:space="preserve"> the chemicals present and overall characteristics of the site.</w:t>
      </w:r>
      <w:r w:rsidR="0021404C" w:rsidRPr="0021404C">
        <w:rPr>
          <w:rFonts w:ascii="Calibri" w:hAnsi="Calibri" w:cs="Calibri"/>
          <w:sz w:val="22"/>
          <w:szCs w:val="22"/>
        </w:rPr>
        <w:t xml:space="preserve"> In identifying technologies, the consultant shall consider both on-site and off-site options, the latter possibly by bringing mobile treatment facilities.</w:t>
      </w:r>
      <w:r w:rsidR="00254E47">
        <w:rPr>
          <w:rFonts w:ascii="Calibri" w:hAnsi="Calibri" w:cs="Calibri"/>
          <w:sz w:val="22"/>
          <w:szCs w:val="22"/>
        </w:rPr>
        <w:t xml:space="preserve"> </w:t>
      </w:r>
      <w:r w:rsidR="00B62939">
        <w:rPr>
          <w:rFonts w:ascii="Calibri" w:hAnsi="Calibri" w:cs="Calibri"/>
          <w:sz w:val="22"/>
          <w:szCs w:val="22"/>
        </w:rPr>
        <w:t xml:space="preserve">Options to be considered may include, but not limited to </w:t>
      </w:r>
      <w:r w:rsidR="00B62939" w:rsidRPr="00B62939">
        <w:rPr>
          <w:rFonts w:ascii="Calibri" w:hAnsi="Calibri" w:cs="Calibri"/>
          <w:sz w:val="22"/>
          <w:szCs w:val="22"/>
        </w:rPr>
        <w:t xml:space="preserve">chemical </w:t>
      </w:r>
      <w:r w:rsidR="00B62939" w:rsidRPr="00B62939">
        <w:rPr>
          <w:rFonts w:ascii="Calibri" w:hAnsi="Calibri" w:cs="Calibri"/>
          <w:sz w:val="22"/>
          <w:szCs w:val="22"/>
        </w:rPr>
        <w:lastRenderedPageBreak/>
        <w:t>neutralization, advanced oxidation processes, incineration, solidification/stabilization, bioremediation, encapsulation, and solvent recovery, giving special attention to specific conditions and options that are available or could be readily developed in Armenia</w:t>
      </w:r>
      <w:r w:rsidR="008D5670">
        <w:rPr>
          <w:rFonts w:ascii="Calibri" w:hAnsi="Calibri" w:cs="Calibri"/>
          <w:sz w:val="22"/>
          <w:szCs w:val="22"/>
        </w:rPr>
        <w:t>.</w:t>
      </w:r>
    </w:p>
    <w:p w14:paraId="7F257E71" w14:textId="6C7E08FC" w:rsidR="0021404C" w:rsidRPr="003D1F11" w:rsidRDefault="0017776D" w:rsidP="00CC366D">
      <w:pPr>
        <w:pStyle w:val="ListParagraph"/>
        <w:numPr>
          <w:ilvl w:val="0"/>
          <w:numId w:val="34"/>
        </w:numPr>
        <w:jc w:val="both"/>
        <w:rPr>
          <w:rFonts w:ascii="Calibri" w:hAnsi="Calibri" w:cs="Calibri"/>
          <w:sz w:val="22"/>
          <w:szCs w:val="22"/>
        </w:rPr>
      </w:pPr>
      <w:r w:rsidRPr="0017776D">
        <w:rPr>
          <w:rFonts w:ascii="Calibri" w:hAnsi="Calibri" w:cs="Calibri"/>
          <w:sz w:val="22"/>
          <w:szCs w:val="22"/>
        </w:rPr>
        <w:t>Assess the efficacy</w:t>
      </w:r>
      <w:r w:rsidR="001026E4">
        <w:rPr>
          <w:rFonts w:ascii="Calibri" w:hAnsi="Calibri" w:cs="Calibri"/>
          <w:sz w:val="22"/>
          <w:szCs w:val="22"/>
        </w:rPr>
        <w:t xml:space="preserve">, </w:t>
      </w:r>
      <w:r w:rsidRPr="0017776D">
        <w:rPr>
          <w:rFonts w:ascii="Calibri" w:hAnsi="Calibri" w:cs="Calibri"/>
          <w:sz w:val="22"/>
          <w:szCs w:val="22"/>
        </w:rPr>
        <w:t xml:space="preserve">operational feasibility, </w:t>
      </w:r>
      <w:r w:rsidR="001026E4">
        <w:rPr>
          <w:rFonts w:ascii="Calibri" w:hAnsi="Calibri" w:cs="Calibri"/>
          <w:sz w:val="22"/>
          <w:szCs w:val="22"/>
        </w:rPr>
        <w:t>costs, potential constraints</w:t>
      </w:r>
      <w:r w:rsidR="003D1F11">
        <w:rPr>
          <w:rFonts w:ascii="Calibri" w:hAnsi="Calibri" w:cs="Calibri"/>
          <w:sz w:val="22"/>
          <w:szCs w:val="22"/>
        </w:rPr>
        <w:t>, and other critical elements that enable a thorough assessment and selection of potential technologies</w:t>
      </w:r>
      <w:r w:rsidRPr="003D1F11">
        <w:rPr>
          <w:rFonts w:ascii="Calibri" w:hAnsi="Calibri" w:cs="Calibri"/>
          <w:sz w:val="22"/>
          <w:szCs w:val="22"/>
        </w:rPr>
        <w:t xml:space="preserve">. </w:t>
      </w:r>
      <w:r w:rsidR="00254E47" w:rsidRPr="003D1F11">
        <w:rPr>
          <w:rFonts w:ascii="Calibri" w:hAnsi="Calibri" w:cs="Calibri"/>
          <w:sz w:val="22"/>
          <w:szCs w:val="22"/>
        </w:rPr>
        <w:t>Regulatory and environmental regulations will need to be carefully considered</w:t>
      </w:r>
      <w:r w:rsidR="008D5670">
        <w:rPr>
          <w:rFonts w:ascii="Calibri" w:hAnsi="Calibri" w:cs="Calibri"/>
          <w:sz w:val="22"/>
          <w:szCs w:val="22"/>
        </w:rPr>
        <w:t xml:space="preserve">; </w:t>
      </w:r>
      <w:r w:rsidR="008D5670" w:rsidRPr="00B62939">
        <w:rPr>
          <w:rFonts w:ascii="Calibri" w:hAnsi="Calibri" w:cs="Calibri"/>
          <w:sz w:val="22"/>
          <w:szCs w:val="22"/>
        </w:rPr>
        <w:t>the export of chemicals could be challenging</w:t>
      </w:r>
      <w:r w:rsidR="008D5670">
        <w:rPr>
          <w:rFonts w:ascii="Calibri" w:hAnsi="Calibri" w:cs="Calibri"/>
          <w:sz w:val="22"/>
          <w:szCs w:val="22"/>
        </w:rPr>
        <w:t xml:space="preserve"> in the context of Armenia</w:t>
      </w:r>
      <w:r w:rsidR="008D5670" w:rsidRPr="00B62939">
        <w:rPr>
          <w:rFonts w:ascii="Calibri" w:hAnsi="Calibri" w:cs="Calibri"/>
          <w:sz w:val="22"/>
          <w:szCs w:val="22"/>
        </w:rPr>
        <w:t>.</w:t>
      </w:r>
      <w:r w:rsidR="00254E47" w:rsidRPr="003D1F11">
        <w:rPr>
          <w:rFonts w:ascii="Calibri" w:hAnsi="Calibri" w:cs="Calibri"/>
          <w:sz w:val="22"/>
          <w:szCs w:val="22"/>
        </w:rPr>
        <w:t xml:space="preserve"> (Task 4).</w:t>
      </w:r>
    </w:p>
    <w:p w14:paraId="55910E1B" w14:textId="6A250F18" w:rsidR="0017776D" w:rsidRPr="008E33A9" w:rsidRDefault="00DE1C32" w:rsidP="00CC366D">
      <w:pPr>
        <w:pStyle w:val="ListParagraph"/>
        <w:numPr>
          <w:ilvl w:val="0"/>
          <w:numId w:val="34"/>
        </w:numPr>
        <w:jc w:val="both"/>
        <w:rPr>
          <w:rFonts w:ascii="Calibri" w:hAnsi="Calibri" w:cs="Calibri"/>
          <w:sz w:val="22"/>
          <w:szCs w:val="22"/>
        </w:rPr>
      </w:pPr>
      <w:r w:rsidRPr="0017776D">
        <w:rPr>
          <w:rFonts w:ascii="Calibri" w:hAnsi="Calibri" w:cs="Calibri"/>
          <w:sz w:val="22"/>
          <w:szCs w:val="22"/>
        </w:rPr>
        <w:t xml:space="preserve">Develop a technology assessment report, laying out the </w:t>
      </w:r>
      <w:r w:rsidR="002759D7" w:rsidRPr="0017776D">
        <w:rPr>
          <w:rFonts w:ascii="Calibri" w:hAnsi="Calibri" w:cs="Calibri"/>
          <w:sz w:val="22"/>
          <w:szCs w:val="22"/>
        </w:rPr>
        <w:t xml:space="preserve">advantages, disadvantages, and key considerations for each identified technology. </w:t>
      </w:r>
      <w:r w:rsidR="00F124B7" w:rsidRPr="0017776D">
        <w:rPr>
          <w:rFonts w:ascii="Calibri" w:hAnsi="Calibri" w:cs="Calibri"/>
          <w:sz w:val="22"/>
          <w:szCs w:val="22"/>
        </w:rPr>
        <w:t xml:space="preserve">The identified options have to be elaborated in a manner that </w:t>
      </w:r>
      <w:r w:rsidR="00816E19" w:rsidRPr="0017776D">
        <w:rPr>
          <w:rFonts w:ascii="Calibri" w:hAnsi="Calibri" w:cs="Calibri"/>
          <w:sz w:val="22"/>
          <w:szCs w:val="22"/>
        </w:rPr>
        <w:t>enables</w:t>
      </w:r>
      <w:r w:rsidR="00F124B7" w:rsidRPr="0017776D">
        <w:rPr>
          <w:rFonts w:ascii="Calibri" w:hAnsi="Calibri" w:cs="Calibri"/>
          <w:sz w:val="22"/>
          <w:szCs w:val="22"/>
        </w:rPr>
        <w:t xml:space="preserve"> the PIU </w:t>
      </w:r>
      <w:r w:rsidR="0017776D" w:rsidRPr="0017776D">
        <w:rPr>
          <w:rFonts w:ascii="Calibri" w:hAnsi="Calibri" w:cs="Calibri"/>
          <w:sz w:val="22"/>
          <w:szCs w:val="22"/>
        </w:rPr>
        <w:t xml:space="preserve">and stakeholders </w:t>
      </w:r>
      <w:r w:rsidR="00F124B7" w:rsidRPr="0017776D">
        <w:rPr>
          <w:rFonts w:ascii="Calibri" w:hAnsi="Calibri" w:cs="Calibri"/>
          <w:sz w:val="22"/>
          <w:szCs w:val="22"/>
        </w:rPr>
        <w:t>t</w:t>
      </w:r>
      <w:r w:rsidR="00816E19" w:rsidRPr="0017776D">
        <w:rPr>
          <w:rFonts w:ascii="Calibri" w:hAnsi="Calibri" w:cs="Calibri"/>
          <w:sz w:val="22"/>
          <w:szCs w:val="22"/>
        </w:rPr>
        <w:t>o</w:t>
      </w:r>
      <w:r w:rsidR="008E33A9">
        <w:rPr>
          <w:rFonts w:ascii="Calibri" w:hAnsi="Calibri" w:cs="Calibri"/>
          <w:sz w:val="22"/>
          <w:szCs w:val="22"/>
        </w:rPr>
        <w:t xml:space="preserve"> fully understand the implications of different available options. </w:t>
      </w:r>
      <w:r w:rsidRPr="008E33A9">
        <w:rPr>
          <w:rFonts w:ascii="Calibri" w:hAnsi="Calibri" w:cs="Calibri"/>
          <w:sz w:val="22"/>
          <w:szCs w:val="22"/>
        </w:rPr>
        <w:t xml:space="preserve">The assessment will be presented and discussed in </w:t>
      </w:r>
      <w:r w:rsidR="0017776D" w:rsidRPr="008E33A9">
        <w:rPr>
          <w:rFonts w:ascii="Calibri" w:hAnsi="Calibri" w:cs="Calibri"/>
          <w:sz w:val="22"/>
          <w:szCs w:val="22"/>
        </w:rPr>
        <w:t>a</w:t>
      </w:r>
      <w:r w:rsidRPr="008E33A9">
        <w:rPr>
          <w:rFonts w:ascii="Calibri" w:hAnsi="Calibri" w:cs="Calibri"/>
          <w:sz w:val="22"/>
          <w:szCs w:val="22"/>
        </w:rPr>
        <w:t xml:space="preserve"> workshop with national government</w:t>
      </w:r>
      <w:r w:rsidR="0017776D" w:rsidRPr="008E33A9">
        <w:rPr>
          <w:rFonts w:ascii="Calibri" w:hAnsi="Calibri" w:cs="Calibri"/>
          <w:sz w:val="22"/>
          <w:szCs w:val="22"/>
        </w:rPr>
        <w:t xml:space="preserve">, </w:t>
      </w:r>
      <w:r w:rsidRPr="008E33A9">
        <w:rPr>
          <w:rFonts w:ascii="Calibri" w:hAnsi="Calibri" w:cs="Calibri"/>
          <w:sz w:val="22"/>
          <w:szCs w:val="22"/>
        </w:rPr>
        <w:t xml:space="preserve">local government and </w:t>
      </w:r>
      <w:r w:rsidR="0017776D" w:rsidRPr="008E33A9">
        <w:rPr>
          <w:rFonts w:ascii="Calibri" w:hAnsi="Calibri" w:cs="Calibri"/>
          <w:sz w:val="22"/>
          <w:szCs w:val="22"/>
        </w:rPr>
        <w:t>other critical stakeholders.</w:t>
      </w:r>
    </w:p>
    <w:p w14:paraId="0BBD8253" w14:textId="77777777" w:rsidR="00765B0E" w:rsidRDefault="00765B0E" w:rsidP="00765B0E">
      <w:pPr>
        <w:spacing w:after="0" w:line="240" w:lineRule="auto"/>
        <w:rPr>
          <w:rFonts w:ascii="Calibri" w:hAnsi="Calibri" w:cs="Calibri"/>
          <w:sz w:val="22"/>
          <w:szCs w:val="22"/>
        </w:rPr>
      </w:pPr>
    </w:p>
    <w:p w14:paraId="21EF0D29" w14:textId="0E242412" w:rsidR="0082154E" w:rsidRPr="00274735" w:rsidRDefault="00790C6C" w:rsidP="0082154E">
      <w:pPr>
        <w:spacing w:after="0" w:line="240" w:lineRule="auto"/>
        <w:rPr>
          <w:rFonts w:ascii="Calibri" w:hAnsi="Calibri" w:cs="Calibri"/>
          <w:b/>
          <w:bCs/>
          <w:i/>
          <w:iCs/>
          <w:sz w:val="22"/>
          <w:szCs w:val="22"/>
        </w:rPr>
      </w:pPr>
      <w:r w:rsidRPr="00274735">
        <w:rPr>
          <w:rFonts w:ascii="Calibri" w:hAnsi="Calibri" w:cs="Calibri"/>
          <w:b/>
          <w:bCs/>
          <w:i/>
          <w:iCs/>
          <w:sz w:val="22"/>
          <w:szCs w:val="22"/>
        </w:rPr>
        <w:t>Task 4</w:t>
      </w:r>
      <w:r w:rsidR="0082154E" w:rsidRPr="00274735">
        <w:rPr>
          <w:rFonts w:ascii="Calibri" w:hAnsi="Calibri" w:cs="Calibri"/>
          <w:b/>
          <w:bCs/>
          <w:i/>
          <w:iCs/>
          <w:sz w:val="22"/>
          <w:szCs w:val="22"/>
        </w:rPr>
        <w:t>. Regulatory and Environmental Compliance</w:t>
      </w:r>
    </w:p>
    <w:p w14:paraId="5ED77073" w14:textId="77777777" w:rsidR="00790C6C" w:rsidRDefault="00790C6C" w:rsidP="0082154E">
      <w:pPr>
        <w:spacing w:after="0" w:line="240" w:lineRule="auto"/>
        <w:rPr>
          <w:rFonts w:ascii="Calibri" w:hAnsi="Calibri" w:cs="Calibri"/>
          <w:sz w:val="22"/>
          <w:szCs w:val="22"/>
        </w:rPr>
      </w:pPr>
    </w:p>
    <w:p w14:paraId="7321BCCC" w14:textId="24768009" w:rsidR="005771B9" w:rsidRDefault="005771B9" w:rsidP="00CC366D">
      <w:pPr>
        <w:spacing w:after="0" w:line="240" w:lineRule="auto"/>
        <w:jc w:val="both"/>
        <w:rPr>
          <w:rFonts w:ascii="Calibri" w:hAnsi="Calibri" w:cs="Calibri"/>
          <w:sz w:val="22"/>
          <w:szCs w:val="22"/>
        </w:rPr>
      </w:pPr>
      <w:r>
        <w:rPr>
          <w:rFonts w:ascii="Calibri" w:hAnsi="Calibri" w:cs="Calibri"/>
          <w:sz w:val="22"/>
          <w:szCs w:val="22"/>
        </w:rPr>
        <w:t>For identified potential treatment technologies, the consultant shall carry out an assessment of existing local, national and international re</w:t>
      </w:r>
      <w:r w:rsidR="00947102">
        <w:rPr>
          <w:rFonts w:ascii="Calibri" w:hAnsi="Calibri" w:cs="Calibri"/>
          <w:sz w:val="22"/>
          <w:szCs w:val="22"/>
        </w:rPr>
        <w:t>gulations, carry out a compliance assessment against</w:t>
      </w:r>
      <w:r w:rsidR="00F3727E">
        <w:rPr>
          <w:rFonts w:ascii="Calibri" w:hAnsi="Calibri" w:cs="Calibri"/>
          <w:sz w:val="22"/>
          <w:szCs w:val="22"/>
        </w:rPr>
        <w:t xml:space="preserve"> identified</w:t>
      </w:r>
      <w:r w:rsidR="00947102">
        <w:rPr>
          <w:rFonts w:ascii="Calibri" w:hAnsi="Calibri" w:cs="Calibri"/>
          <w:sz w:val="22"/>
          <w:szCs w:val="22"/>
        </w:rPr>
        <w:t xml:space="preserve"> technologies, and develop a compliance </w:t>
      </w:r>
      <w:r w:rsidR="00F3727E">
        <w:rPr>
          <w:rFonts w:ascii="Calibri" w:hAnsi="Calibri" w:cs="Calibri"/>
          <w:sz w:val="22"/>
          <w:szCs w:val="22"/>
        </w:rPr>
        <w:t xml:space="preserve">report. Specifically, </w:t>
      </w:r>
      <w:r w:rsidR="007A34E8">
        <w:rPr>
          <w:rFonts w:ascii="Calibri" w:hAnsi="Calibri" w:cs="Calibri"/>
          <w:sz w:val="22"/>
          <w:szCs w:val="22"/>
        </w:rPr>
        <w:t>under this task the consultant shall:</w:t>
      </w:r>
    </w:p>
    <w:p w14:paraId="5E184556" w14:textId="77777777" w:rsidR="005771B9" w:rsidRPr="0082154E" w:rsidRDefault="005771B9" w:rsidP="0082154E">
      <w:pPr>
        <w:spacing w:after="0" w:line="240" w:lineRule="auto"/>
        <w:rPr>
          <w:rFonts w:ascii="Calibri" w:hAnsi="Calibri" w:cs="Calibri"/>
          <w:sz w:val="22"/>
          <w:szCs w:val="22"/>
        </w:rPr>
      </w:pPr>
    </w:p>
    <w:p w14:paraId="6AD8B290" w14:textId="3FB05949" w:rsidR="0082154E" w:rsidRPr="0082154E" w:rsidRDefault="0082154E" w:rsidP="00F3727E">
      <w:pPr>
        <w:pStyle w:val="ListParagraph"/>
        <w:numPr>
          <w:ilvl w:val="0"/>
          <w:numId w:val="37"/>
        </w:numPr>
        <w:rPr>
          <w:rFonts w:ascii="Calibri" w:hAnsi="Calibri" w:cs="Calibri"/>
          <w:sz w:val="22"/>
          <w:szCs w:val="22"/>
        </w:rPr>
      </w:pPr>
      <w:r w:rsidRPr="0082154E">
        <w:rPr>
          <w:rFonts w:ascii="Calibri" w:hAnsi="Calibri" w:cs="Calibri"/>
          <w:sz w:val="22"/>
          <w:szCs w:val="22"/>
        </w:rPr>
        <w:t xml:space="preserve">Identify local, national, and </w:t>
      </w:r>
      <w:r w:rsidR="00AA041C">
        <w:rPr>
          <w:rFonts w:ascii="Calibri" w:hAnsi="Calibri" w:cs="Calibri"/>
          <w:sz w:val="22"/>
          <w:szCs w:val="22"/>
        </w:rPr>
        <w:t xml:space="preserve">applicable </w:t>
      </w:r>
      <w:r w:rsidRPr="0082154E">
        <w:rPr>
          <w:rFonts w:ascii="Calibri" w:hAnsi="Calibri" w:cs="Calibri"/>
          <w:sz w:val="22"/>
          <w:szCs w:val="22"/>
        </w:rPr>
        <w:t xml:space="preserve">international regulations governing chemical treatment, hazardous waste management, and </w:t>
      </w:r>
      <w:r w:rsidR="00AA041C">
        <w:rPr>
          <w:rFonts w:ascii="Calibri" w:hAnsi="Calibri" w:cs="Calibri"/>
          <w:sz w:val="22"/>
          <w:szCs w:val="22"/>
        </w:rPr>
        <w:t xml:space="preserve">disposal in the context of chemicals and </w:t>
      </w:r>
      <w:r w:rsidR="007A34E8">
        <w:rPr>
          <w:rFonts w:ascii="Calibri" w:hAnsi="Calibri" w:cs="Calibri"/>
          <w:sz w:val="22"/>
          <w:szCs w:val="22"/>
        </w:rPr>
        <w:t>facilities present at Nairit site. Experience from similar projects in the country or region shall be taken into account.</w:t>
      </w:r>
    </w:p>
    <w:p w14:paraId="164721E5" w14:textId="77777777" w:rsidR="0082154E" w:rsidRPr="0082154E" w:rsidRDefault="0082154E" w:rsidP="00F3727E">
      <w:pPr>
        <w:pStyle w:val="ListParagraph"/>
        <w:numPr>
          <w:ilvl w:val="0"/>
          <w:numId w:val="37"/>
        </w:numPr>
        <w:rPr>
          <w:rFonts w:ascii="Calibri" w:hAnsi="Calibri" w:cs="Calibri"/>
          <w:sz w:val="22"/>
          <w:szCs w:val="22"/>
        </w:rPr>
      </w:pPr>
      <w:r w:rsidRPr="0082154E">
        <w:rPr>
          <w:rFonts w:ascii="Calibri" w:hAnsi="Calibri" w:cs="Calibri"/>
          <w:sz w:val="22"/>
          <w:szCs w:val="22"/>
        </w:rPr>
        <w:t>Assess potential environmental and health risks associated with current storage practices and proposed treatment options.</w:t>
      </w:r>
    </w:p>
    <w:p w14:paraId="41EC111A" w14:textId="43746A73" w:rsidR="0082154E" w:rsidRPr="0082154E" w:rsidRDefault="0082154E" w:rsidP="00F3727E">
      <w:pPr>
        <w:pStyle w:val="ListParagraph"/>
        <w:numPr>
          <w:ilvl w:val="0"/>
          <w:numId w:val="37"/>
        </w:numPr>
        <w:rPr>
          <w:rFonts w:ascii="Calibri" w:hAnsi="Calibri" w:cs="Calibri"/>
          <w:sz w:val="22"/>
          <w:szCs w:val="22"/>
        </w:rPr>
      </w:pPr>
      <w:r w:rsidRPr="0082154E">
        <w:rPr>
          <w:rFonts w:ascii="Calibri" w:hAnsi="Calibri" w:cs="Calibri"/>
          <w:sz w:val="22"/>
          <w:szCs w:val="22"/>
        </w:rPr>
        <w:t>Develop a compliance roadmap for obtaining necessary regulatory approvals and permits</w:t>
      </w:r>
      <w:r w:rsidR="004051D0">
        <w:rPr>
          <w:rFonts w:ascii="Calibri" w:hAnsi="Calibri" w:cs="Calibri"/>
          <w:sz w:val="22"/>
          <w:szCs w:val="22"/>
        </w:rPr>
        <w:t xml:space="preserve"> as required for identified treatment technology options</w:t>
      </w:r>
      <w:r w:rsidRPr="0082154E">
        <w:rPr>
          <w:rFonts w:ascii="Calibri" w:hAnsi="Calibri" w:cs="Calibri"/>
          <w:sz w:val="22"/>
          <w:szCs w:val="22"/>
        </w:rPr>
        <w:t>.</w:t>
      </w:r>
    </w:p>
    <w:p w14:paraId="1858F428" w14:textId="77777777" w:rsidR="0082154E" w:rsidRDefault="0082154E" w:rsidP="00F3727E">
      <w:pPr>
        <w:pStyle w:val="ListParagraph"/>
        <w:numPr>
          <w:ilvl w:val="0"/>
          <w:numId w:val="37"/>
        </w:numPr>
        <w:rPr>
          <w:rFonts w:ascii="Calibri" w:hAnsi="Calibri" w:cs="Calibri"/>
          <w:sz w:val="22"/>
          <w:szCs w:val="22"/>
        </w:rPr>
      </w:pPr>
      <w:r w:rsidRPr="0082154E">
        <w:rPr>
          <w:rFonts w:ascii="Calibri" w:hAnsi="Calibri" w:cs="Calibri"/>
          <w:sz w:val="22"/>
          <w:szCs w:val="22"/>
        </w:rPr>
        <w:t>Engage with relevant environmental and health authorities to ensure adherence to legal and policy frameworks.</w:t>
      </w:r>
    </w:p>
    <w:p w14:paraId="6C8E4669" w14:textId="61149B80" w:rsidR="004051D0" w:rsidRDefault="004051D0" w:rsidP="00F3727E">
      <w:pPr>
        <w:pStyle w:val="ListParagraph"/>
        <w:numPr>
          <w:ilvl w:val="0"/>
          <w:numId w:val="37"/>
        </w:numPr>
        <w:rPr>
          <w:rFonts w:ascii="Calibri" w:hAnsi="Calibri" w:cs="Calibri"/>
          <w:sz w:val="22"/>
          <w:szCs w:val="22"/>
        </w:rPr>
      </w:pPr>
      <w:r w:rsidRPr="008E33A9">
        <w:rPr>
          <w:rFonts w:ascii="Calibri" w:hAnsi="Calibri" w:cs="Calibri"/>
          <w:sz w:val="22"/>
          <w:szCs w:val="22"/>
        </w:rPr>
        <w:t xml:space="preserve">The </w:t>
      </w:r>
      <w:r>
        <w:rPr>
          <w:rFonts w:ascii="Calibri" w:hAnsi="Calibri" w:cs="Calibri"/>
          <w:sz w:val="22"/>
          <w:szCs w:val="22"/>
        </w:rPr>
        <w:t xml:space="preserve">compliance </w:t>
      </w:r>
      <w:r w:rsidRPr="008E33A9">
        <w:rPr>
          <w:rFonts w:ascii="Calibri" w:hAnsi="Calibri" w:cs="Calibri"/>
          <w:sz w:val="22"/>
          <w:szCs w:val="22"/>
        </w:rPr>
        <w:t xml:space="preserve">assessment </w:t>
      </w:r>
      <w:r>
        <w:rPr>
          <w:rFonts w:ascii="Calibri" w:hAnsi="Calibri" w:cs="Calibri"/>
          <w:sz w:val="22"/>
          <w:szCs w:val="22"/>
        </w:rPr>
        <w:t>and roadmap w</w:t>
      </w:r>
      <w:r w:rsidRPr="008E33A9">
        <w:rPr>
          <w:rFonts w:ascii="Calibri" w:hAnsi="Calibri" w:cs="Calibri"/>
          <w:sz w:val="22"/>
          <w:szCs w:val="22"/>
        </w:rPr>
        <w:t>ill be presented and discussed in a workshop with national government, local government and other critical stakeholders.</w:t>
      </w:r>
    </w:p>
    <w:p w14:paraId="1BF6F765" w14:textId="77777777" w:rsidR="003B17B2" w:rsidRPr="0082154E" w:rsidRDefault="003B17B2" w:rsidP="003B17B2">
      <w:pPr>
        <w:spacing w:after="0" w:line="240" w:lineRule="auto"/>
        <w:ind w:left="720"/>
        <w:rPr>
          <w:rFonts w:ascii="Calibri" w:hAnsi="Calibri" w:cs="Calibri"/>
          <w:sz w:val="22"/>
          <w:szCs w:val="22"/>
        </w:rPr>
      </w:pPr>
    </w:p>
    <w:p w14:paraId="279B509D" w14:textId="600408DC" w:rsidR="0082154E" w:rsidRDefault="00790C6C" w:rsidP="0082154E">
      <w:pPr>
        <w:spacing w:after="0" w:line="240" w:lineRule="auto"/>
        <w:rPr>
          <w:rFonts w:ascii="Calibri" w:hAnsi="Calibri" w:cs="Calibri"/>
          <w:b/>
          <w:bCs/>
          <w:i/>
          <w:iCs/>
          <w:sz w:val="22"/>
          <w:szCs w:val="22"/>
        </w:rPr>
      </w:pPr>
      <w:r w:rsidRPr="00274735">
        <w:rPr>
          <w:rFonts w:ascii="Calibri" w:hAnsi="Calibri" w:cs="Calibri"/>
          <w:b/>
          <w:bCs/>
          <w:i/>
          <w:iCs/>
          <w:sz w:val="22"/>
          <w:szCs w:val="22"/>
        </w:rPr>
        <w:t>Task 5</w:t>
      </w:r>
      <w:r w:rsidR="0082154E" w:rsidRPr="00274735">
        <w:rPr>
          <w:rFonts w:ascii="Calibri" w:hAnsi="Calibri" w:cs="Calibri"/>
          <w:b/>
          <w:bCs/>
          <w:i/>
          <w:iCs/>
          <w:sz w:val="22"/>
          <w:szCs w:val="22"/>
        </w:rPr>
        <w:t>. Technical</w:t>
      </w:r>
      <w:r w:rsidR="009861C9" w:rsidRPr="00274735">
        <w:rPr>
          <w:rFonts w:ascii="Calibri" w:hAnsi="Calibri" w:cs="Calibri"/>
          <w:b/>
          <w:bCs/>
          <w:i/>
          <w:iCs/>
          <w:sz w:val="22"/>
          <w:szCs w:val="22"/>
        </w:rPr>
        <w:t xml:space="preserve"> </w:t>
      </w:r>
      <w:r w:rsidR="0082154E" w:rsidRPr="00274735">
        <w:rPr>
          <w:rFonts w:ascii="Calibri" w:hAnsi="Calibri" w:cs="Calibri"/>
          <w:b/>
          <w:bCs/>
          <w:i/>
          <w:iCs/>
          <w:sz w:val="22"/>
          <w:szCs w:val="22"/>
        </w:rPr>
        <w:t>and Economic Analysis</w:t>
      </w:r>
    </w:p>
    <w:p w14:paraId="6822825A" w14:textId="77777777" w:rsidR="00963742" w:rsidRDefault="00963742" w:rsidP="0082154E">
      <w:pPr>
        <w:spacing w:after="0" w:line="240" w:lineRule="auto"/>
        <w:rPr>
          <w:rFonts w:ascii="Calibri" w:hAnsi="Calibri" w:cs="Calibri"/>
          <w:b/>
          <w:bCs/>
          <w:i/>
          <w:iCs/>
          <w:sz w:val="22"/>
          <w:szCs w:val="22"/>
        </w:rPr>
      </w:pPr>
    </w:p>
    <w:p w14:paraId="1D0EE9D1" w14:textId="3A5F2223" w:rsidR="00963742" w:rsidRPr="00D43C1B" w:rsidRDefault="001419F4" w:rsidP="0082154E">
      <w:pPr>
        <w:spacing w:after="0" w:line="240" w:lineRule="auto"/>
        <w:rPr>
          <w:rFonts w:ascii="Calibri" w:hAnsi="Calibri" w:cs="Calibri"/>
          <w:sz w:val="22"/>
          <w:szCs w:val="22"/>
        </w:rPr>
      </w:pPr>
      <w:r>
        <w:rPr>
          <w:rFonts w:ascii="Calibri" w:hAnsi="Calibri" w:cs="Calibri"/>
          <w:sz w:val="22"/>
          <w:szCs w:val="22"/>
        </w:rPr>
        <w:t>For each identified potential treatment technology, the consultant will carry out a detailed technical and economic analysis. Under this task, the consultant will specifically:</w:t>
      </w:r>
    </w:p>
    <w:p w14:paraId="351C3EDA" w14:textId="77777777" w:rsidR="00A8514B" w:rsidRDefault="00A8514B" w:rsidP="0082154E">
      <w:pPr>
        <w:spacing w:after="0" w:line="240" w:lineRule="auto"/>
        <w:rPr>
          <w:rFonts w:ascii="Calibri" w:hAnsi="Calibri" w:cs="Calibri"/>
          <w:b/>
          <w:bCs/>
          <w:sz w:val="22"/>
          <w:szCs w:val="22"/>
        </w:rPr>
      </w:pPr>
    </w:p>
    <w:p w14:paraId="6688B6F6" w14:textId="745D0E5A" w:rsidR="00A8514B" w:rsidRPr="001419F4" w:rsidRDefault="00A8514B" w:rsidP="001419F4">
      <w:pPr>
        <w:pStyle w:val="ListParagraph"/>
        <w:numPr>
          <w:ilvl w:val="0"/>
          <w:numId w:val="40"/>
        </w:numPr>
        <w:rPr>
          <w:rFonts w:ascii="Calibri" w:hAnsi="Calibri" w:cs="Calibri"/>
          <w:sz w:val="22"/>
          <w:szCs w:val="22"/>
        </w:rPr>
      </w:pPr>
      <w:r w:rsidRPr="001419F4">
        <w:rPr>
          <w:rFonts w:ascii="Calibri" w:hAnsi="Calibri" w:cs="Calibri"/>
          <w:sz w:val="22"/>
          <w:szCs w:val="22"/>
        </w:rPr>
        <w:t xml:space="preserve">Evaluate infrastructure, utilities, and operational requirements for each </w:t>
      </w:r>
      <w:r w:rsidR="00162893">
        <w:rPr>
          <w:rFonts w:ascii="Calibri" w:hAnsi="Calibri" w:cs="Calibri"/>
          <w:sz w:val="22"/>
          <w:szCs w:val="22"/>
        </w:rPr>
        <w:t xml:space="preserve">identified </w:t>
      </w:r>
      <w:r w:rsidRPr="001419F4">
        <w:rPr>
          <w:rFonts w:ascii="Calibri" w:hAnsi="Calibri" w:cs="Calibri"/>
          <w:sz w:val="22"/>
          <w:szCs w:val="22"/>
        </w:rPr>
        <w:t>treatment method.</w:t>
      </w:r>
    </w:p>
    <w:p w14:paraId="25DFF9EC" w14:textId="4EC65E97" w:rsidR="00A8514B" w:rsidRPr="001419F4" w:rsidRDefault="00A8514B" w:rsidP="001419F4">
      <w:pPr>
        <w:pStyle w:val="ListParagraph"/>
        <w:numPr>
          <w:ilvl w:val="0"/>
          <w:numId w:val="40"/>
        </w:numPr>
        <w:rPr>
          <w:rFonts w:ascii="Calibri" w:hAnsi="Calibri" w:cs="Calibri"/>
          <w:sz w:val="22"/>
          <w:szCs w:val="22"/>
        </w:rPr>
      </w:pPr>
      <w:r w:rsidRPr="001419F4">
        <w:rPr>
          <w:rFonts w:ascii="Calibri" w:hAnsi="Calibri" w:cs="Calibri"/>
          <w:sz w:val="22"/>
          <w:szCs w:val="22"/>
        </w:rPr>
        <w:t xml:space="preserve">Conduct a cost-benefit analysis for most promising treatment options </w:t>
      </w:r>
      <w:r w:rsidR="00162893">
        <w:rPr>
          <w:rFonts w:ascii="Calibri" w:hAnsi="Calibri" w:cs="Calibri"/>
          <w:sz w:val="22"/>
          <w:szCs w:val="22"/>
        </w:rPr>
        <w:t xml:space="preserve">per identified </w:t>
      </w:r>
      <w:r w:rsidRPr="001419F4">
        <w:rPr>
          <w:rFonts w:ascii="Calibri" w:hAnsi="Calibri" w:cs="Calibri"/>
          <w:sz w:val="22"/>
          <w:szCs w:val="22"/>
        </w:rPr>
        <w:t>chemicals categories, including capital and operational expenses, lifecycle costs, and potential liabilities.</w:t>
      </w:r>
    </w:p>
    <w:p w14:paraId="1C83A48F" w14:textId="395251E1" w:rsidR="00A8514B" w:rsidRPr="001419F4" w:rsidRDefault="00A8514B" w:rsidP="001419F4">
      <w:pPr>
        <w:pStyle w:val="ListParagraph"/>
        <w:numPr>
          <w:ilvl w:val="0"/>
          <w:numId w:val="40"/>
        </w:numPr>
        <w:rPr>
          <w:rFonts w:ascii="Calibri" w:hAnsi="Calibri" w:cs="Calibri"/>
          <w:sz w:val="22"/>
          <w:szCs w:val="22"/>
        </w:rPr>
      </w:pPr>
      <w:r w:rsidRPr="001419F4">
        <w:rPr>
          <w:rFonts w:ascii="Calibri" w:hAnsi="Calibri" w:cs="Calibri"/>
          <w:sz w:val="22"/>
          <w:szCs w:val="22"/>
        </w:rPr>
        <w:t xml:space="preserve">Assess logistical considerations, including chemical transport, </w:t>
      </w:r>
      <w:r w:rsidR="002B6875">
        <w:rPr>
          <w:rFonts w:ascii="Calibri" w:hAnsi="Calibri" w:cs="Calibri"/>
          <w:sz w:val="22"/>
          <w:szCs w:val="22"/>
        </w:rPr>
        <w:t xml:space="preserve">(temporary) </w:t>
      </w:r>
      <w:r w:rsidRPr="001419F4">
        <w:rPr>
          <w:rFonts w:ascii="Calibri" w:hAnsi="Calibri" w:cs="Calibri"/>
          <w:sz w:val="22"/>
          <w:szCs w:val="22"/>
        </w:rPr>
        <w:t>storage facilit</w:t>
      </w:r>
      <w:r w:rsidR="002B6875">
        <w:rPr>
          <w:rFonts w:ascii="Calibri" w:hAnsi="Calibri" w:cs="Calibri"/>
          <w:sz w:val="22"/>
          <w:szCs w:val="22"/>
        </w:rPr>
        <w:t>ies</w:t>
      </w:r>
      <w:r w:rsidRPr="001419F4">
        <w:rPr>
          <w:rFonts w:ascii="Calibri" w:hAnsi="Calibri" w:cs="Calibri"/>
          <w:sz w:val="22"/>
          <w:szCs w:val="22"/>
        </w:rPr>
        <w:t>, and workforce training needs.</w:t>
      </w:r>
    </w:p>
    <w:p w14:paraId="08F0DBDF" w14:textId="77777777" w:rsidR="004A353D" w:rsidRDefault="00A8514B" w:rsidP="004A353D">
      <w:pPr>
        <w:pStyle w:val="ListParagraph"/>
        <w:numPr>
          <w:ilvl w:val="0"/>
          <w:numId w:val="40"/>
        </w:numPr>
        <w:rPr>
          <w:rFonts w:ascii="Calibri" w:hAnsi="Calibri" w:cs="Calibri"/>
          <w:sz w:val="22"/>
          <w:szCs w:val="22"/>
        </w:rPr>
      </w:pPr>
      <w:r w:rsidRPr="001419F4">
        <w:rPr>
          <w:rFonts w:ascii="Calibri" w:hAnsi="Calibri" w:cs="Calibri"/>
          <w:sz w:val="22"/>
          <w:szCs w:val="22"/>
        </w:rPr>
        <w:lastRenderedPageBreak/>
        <w:t>Consider risk factors such as chemical compatibility, process upsets, and unintended by-product formation.</w:t>
      </w:r>
    </w:p>
    <w:p w14:paraId="66F000BC" w14:textId="64FAEA06" w:rsidR="004A353D" w:rsidRPr="004A353D" w:rsidRDefault="00A8514B" w:rsidP="004A353D">
      <w:pPr>
        <w:pStyle w:val="ListParagraph"/>
        <w:numPr>
          <w:ilvl w:val="0"/>
          <w:numId w:val="40"/>
        </w:numPr>
        <w:rPr>
          <w:rFonts w:ascii="Calibri" w:hAnsi="Calibri" w:cs="Calibri"/>
          <w:sz w:val="22"/>
          <w:szCs w:val="22"/>
        </w:rPr>
      </w:pPr>
      <w:r w:rsidRPr="004A353D">
        <w:rPr>
          <w:rFonts w:ascii="Calibri" w:hAnsi="Calibri" w:cs="Calibri"/>
          <w:sz w:val="22"/>
          <w:szCs w:val="22"/>
        </w:rPr>
        <w:t>Identify potential funding sources, incentives, or partnerships for implementing the recommended solutions</w:t>
      </w:r>
      <w:r w:rsidR="004A353D" w:rsidRPr="004A353D">
        <w:rPr>
          <w:rFonts w:ascii="Calibri" w:hAnsi="Calibri" w:cs="Calibri"/>
          <w:sz w:val="22"/>
          <w:szCs w:val="22"/>
        </w:rPr>
        <w:t xml:space="preserve">, and </w:t>
      </w:r>
      <w:r w:rsidR="004A353D" w:rsidRPr="004A353D">
        <w:rPr>
          <w:rFonts w:cstheme="minorHAnsi"/>
          <w:sz w:val="22"/>
          <w:szCs w:val="22"/>
        </w:rPr>
        <w:t xml:space="preserve">assess the potential market value of available scrap metals. </w:t>
      </w:r>
    </w:p>
    <w:p w14:paraId="0ABB5048" w14:textId="602A1832" w:rsidR="00A8514B" w:rsidRDefault="004A353D">
      <w:pPr>
        <w:pStyle w:val="ListParagraph"/>
        <w:numPr>
          <w:ilvl w:val="0"/>
          <w:numId w:val="40"/>
        </w:numPr>
        <w:rPr>
          <w:rFonts w:ascii="Calibri" w:hAnsi="Calibri" w:cs="Calibri"/>
          <w:sz w:val="22"/>
          <w:szCs w:val="22"/>
        </w:rPr>
      </w:pPr>
      <w:r>
        <w:rPr>
          <w:rFonts w:ascii="Calibri" w:hAnsi="Calibri" w:cs="Calibri"/>
          <w:sz w:val="22"/>
          <w:szCs w:val="22"/>
        </w:rPr>
        <w:t>P</w:t>
      </w:r>
      <w:r w:rsidR="00A8514B" w:rsidRPr="004A353D">
        <w:rPr>
          <w:rFonts w:ascii="Calibri" w:hAnsi="Calibri" w:cs="Calibri"/>
          <w:sz w:val="22"/>
          <w:szCs w:val="22"/>
        </w:rPr>
        <w:t>roviding recommendations for the selection of a suitable site or facility for the safe disposal or long-term storage of residues and waste resulting from</w:t>
      </w:r>
      <w:r w:rsidR="004A0CE6">
        <w:rPr>
          <w:rFonts w:ascii="Calibri" w:hAnsi="Calibri" w:cs="Calibri"/>
          <w:sz w:val="22"/>
          <w:szCs w:val="22"/>
        </w:rPr>
        <w:t xml:space="preserve"> the treatment.</w:t>
      </w:r>
    </w:p>
    <w:p w14:paraId="3D6781D8" w14:textId="1722E059" w:rsidR="00A264C9" w:rsidRPr="00A264C9" w:rsidRDefault="00466548">
      <w:pPr>
        <w:pStyle w:val="ListParagraph"/>
        <w:numPr>
          <w:ilvl w:val="0"/>
          <w:numId w:val="40"/>
        </w:numPr>
        <w:rPr>
          <w:rFonts w:ascii="Calibri" w:hAnsi="Calibri" w:cs="Calibri"/>
          <w:sz w:val="22"/>
          <w:szCs w:val="22"/>
        </w:rPr>
      </w:pPr>
      <w:r w:rsidRPr="00A264C9">
        <w:rPr>
          <w:rFonts w:ascii="Calibri" w:hAnsi="Calibri" w:cs="Calibri"/>
          <w:sz w:val="22"/>
          <w:szCs w:val="22"/>
        </w:rPr>
        <w:t>Develop a technical and economic feasibility report including</w:t>
      </w:r>
      <w:r w:rsidR="00A264C9" w:rsidRPr="00A264C9">
        <w:rPr>
          <w:rFonts w:ascii="Calibri" w:hAnsi="Calibri" w:cs="Calibri"/>
          <w:sz w:val="22"/>
          <w:szCs w:val="22"/>
        </w:rPr>
        <w:t xml:space="preserve"> technical assessment,</w:t>
      </w:r>
      <w:r w:rsidR="00A264C9">
        <w:rPr>
          <w:rFonts w:ascii="Calibri" w:hAnsi="Calibri" w:cs="Calibri"/>
          <w:sz w:val="22"/>
          <w:szCs w:val="22"/>
        </w:rPr>
        <w:t xml:space="preserve"> </w:t>
      </w:r>
      <w:r w:rsidR="00A264C9" w:rsidRPr="00A264C9">
        <w:rPr>
          <w:rFonts w:ascii="Calibri" w:hAnsi="Calibri" w:cs="Calibri"/>
          <w:sz w:val="22"/>
          <w:szCs w:val="22"/>
        </w:rPr>
        <w:t>infrastructure</w:t>
      </w:r>
      <w:r w:rsidR="00A264C9">
        <w:rPr>
          <w:rFonts w:ascii="Calibri" w:hAnsi="Calibri" w:cs="Calibri"/>
          <w:sz w:val="22"/>
          <w:szCs w:val="22"/>
        </w:rPr>
        <w:t xml:space="preserve"> and operational</w:t>
      </w:r>
      <w:r w:rsidR="00A264C9" w:rsidRPr="00A264C9">
        <w:rPr>
          <w:rFonts w:ascii="Calibri" w:hAnsi="Calibri" w:cs="Calibri"/>
          <w:sz w:val="22"/>
          <w:szCs w:val="22"/>
        </w:rPr>
        <w:t xml:space="preserve"> </w:t>
      </w:r>
      <w:r w:rsidR="00A264C9">
        <w:rPr>
          <w:rFonts w:ascii="Calibri" w:hAnsi="Calibri" w:cs="Calibri"/>
          <w:sz w:val="22"/>
          <w:szCs w:val="22"/>
        </w:rPr>
        <w:t>requirements</w:t>
      </w:r>
      <w:r w:rsidR="00A264C9" w:rsidRPr="00A264C9">
        <w:rPr>
          <w:rFonts w:ascii="Calibri" w:hAnsi="Calibri" w:cs="Calibri"/>
          <w:sz w:val="22"/>
          <w:szCs w:val="22"/>
        </w:rPr>
        <w:t xml:space="preserve">, </w:t>
      </w:r>
      <w:r w:rsidR="00A264C9">
        <w:rPr>
          <w:rFonts w:ascii="Calibri" w:hAnsi="Calibri" w:cs="Calibri"/>
          <w:sz w:val="22"/>
          <w:szCs w:val="22"/>
        </w:rPr>
        <w:t xml:space="preserve">cost estimates, </w:t>
      </w:r>
      <w:r w:rsidR="00A264C9" w:rsidRPr="00A264C9">
        <w:rPr>
          <w:rFonts w:ascii="Calibri" w:hAnsi="Calibri" w:cs="Calibri"/>
          <w:sz w:val="22"/>
          <w:szCs w:val="22"/>
        </w:rPr>
        <w:t>logistical analysis</w:t>
      </w:r>
      <w:r w:rsidR="00A264C9">
        <w:rPr>
          <w:rFonts w:ascii="Calibri" w:hAnsi="Calibri" w:cs="Calibri"/>
          <w:sz w:val="22"/>
          <w:szCs w:val="22"/>
        </w:rPr>
        <w:t>,</w:t>
      </w:r>
      <w:r w:rsidR="00A264C9" w:rsidRPr="00A264C9">
        <w:rPr>
          <w:rFonts w:ascii="Calibri" w:hAnsi="Calibri" w:cs="Calibri"/>
          <w:sz w:val="22"/>
          <w:szCs w:val="22"/>
        </w:rPr>
        <w:t xml:space="preserve"> and regulatory and environmental compliance.</w:t>
      </w:r>
      <w:r w:rsidR="00C36E8E">
        <w:rPr>
          <w:rFonts w:ascii="Calibri" w:hAnsi="Calibri" w:cs="Calibri"/>
          <w:sz w:val="22"/>
          <w:szCs w:val="22"/>
        </w:rPr>
        <w:t xml:space="preserve"> The report shall outline selected high potential technologies.</w:t>
      </w:r>
    </w:p>
    <w:p w14:paraId="551EC9AE" w14:textId="77777777" w:rsidR="003B14F3" w:rsidRPr="0082154E" w:rsidRDefault="003B14F3" w:rsidP="003B14F3">
      <w:pPr>
        <w:spacing w:after="0" w:line="240" w:lineRule="auto"/>
        <w:ind w:left="720"/>
        <w:rPr>
          <w:rFonts w:ascii="Calibri" w:hAnsi="Calibri" w:cs="Calibri"/>
          <w:sz w:val="22"/>
          <w:szCs w:val="22"/>
        </w:rPr>
      </w:pPr>
    </w:p>
    <w:p w14:paraId="69140351" w14:textId="20542E91" w:rsidR="0082154E" w:rsidRPr="00274735" w:rsidRDefault="0082154E" w:rsidP="0082154E">
      <w:pPr>
        <w:spacing w:after="0" w:line="240" w:lineRule="auto"/>
        <w:rPr>
          <w:rFonts w:ascii="Calibri" w:hAnsi="Calibri" w:cs="Calibri"/>
          <w:i/>
          <w:iCs/>
          <w:sz w:val="22"/>
          <w:szCs w:val="22"/>
        </w:rPr>
      </w:pPr>
      <w:r w:rsidRPr="00274735">
        <w:rPr>
          <w:rFonts w:ascii="Calibri" w:hAnsi="Calibri" w:cs="Calibri"/>
          <w:b/>
          <w:bCs/>
          <w:i/>
          <w:iCs/>
          <w:sz w:val="22"/>
          <w:szCs w:val="22"/>
        </w:rPr>
        <w:t xml:space="preserve">3.5. Implementation Strategy </w:t>
      </w:r>
    </w:p>
    <w:p w14:paraId="4EE4BC43" w14:textId="77777777" w:rsidR="00AA7333" w:rsidRDefault="00AA7333" w:rsidP="00AA7333">
      <w:pPr>
        <w:spacing w:after="0" w:line="240" w:lineRule="auto"/>
        <w:rPr>
          <w:rFonts w:ascii="Calibri" w:hAnsi="Calibri" w:cs="Calibri"/>
          <w:sz w:val="22"/>
          <w:szCs w:val="22"/>
        </w:rPr>
      </w:pPr>
    </w:p>
    <w:p w14:paraId="0D2761A2" w14:textId="6B7854FE" w:rsidR="00D43C1B" w:rsidRPr="00C36E8E" w:rsidRDefault="00D43C1B" w:rsidP="00CC366D">
      <w:pPr>
        <w:jc w:val="both"/>
        <w:rPr>
          <w:rFonts w:ascii="Calibri" w:hAnsi="Calibri" w:cs="Calibri"/>
          <w:sz w:val="22"/>
          <w:szCs w:val="22"/>
        </w:rPr>
      </w:pPr>
      <w:r w:rsidRPr="00C36E8E">
        <w:rPr>
          <w:rFonts w:ascii="Calibri" w:hAnsi="Calibri" w:cs="Calibri"/>
          <w:sz w:val="22"/>
          <w:szCs w:val="22"/>
        </w:rPr>
        <w:t>For selected high potential technologies, the consultant will prepare</w:t>
      </w:r>
      <w:r w:rsidR="00AE2536" w:rsidRPr="00C36E8E">
        <w:rPr>
          <w:rFonts w:ascii="Calibri" w:hAnsi="Calibri" w:cs="Calibri"/>
          <w:sz w:val="22"/>
          <w:szCs w:val="22"/>
        </w:rPr>
        <w:t xml:space="preserve"> detailed treatment</w:t>
      </w:r>
      <w:r w:rsidRPr="00C36E8E">
        <w:rPr>
          <w:rFonts w:ascii="Calibri" w:hAnsi="Calibri" w:cs="Calibri"/>
          <w:sz w:val="22"/>
          <w:szCs w:val="22"/>
        </w:rPr>
        <w:t xml:space="preserve"> implementation plans for the safe extraction of chemicals and hazardous materials; the temporary storage or re-packaging of chemicals from containments and storage locations as may be required; transport as needed; treatment and operational procedures; and disposal. The implementation plan shall also include recommendations for the management of chemical containing equipment and facilities after removal of chemicals, including cleaning, securing, (partial) dissembling, and recommendations for cleanup or demolition of site facilities. The evaluation shall consider circular economy principles such as material recovery and reuse.</w:t>
      </w:r>
      <w:r w:rsidR="00C36E8E" w:rsidRPr="00C36E8E">
        <w:rPr>
          <w:rFonts w:ascii="Calibri" w:hAnsi="Calibri" w:cs="Calibri"/>
          <w:sz w:val="22"/>
          <w:szCs w:val="22"/>
        </w:rPr>
        <w:t xml:space="preserve"> As part of this task, the consultant will further:</w:t>
      </w:r>
    </w:p>
    <w:p w14:paraId="0E708191" w14:textId="77777777" w:rsidR="00D43C1B" w:rsidRDefault="00D43C1B" w:rsidP="00AA7333">
      <w:pPr>
        <w:spacing w:after="0" w:line="240" w:lineRule="auto"/>
        <w:rPr>
          <w:rFonts w:ascii="Calibri" w:hAnsi="Calibri" w:cs="Calibri"/>
          <w:sz w:val="22"/>
          <w:szCs w:val="22"/>
        </w:rPr>
      </w:pPr>
    </w:p>
    <w:p w14:paraId="23E9BA32" w14:textId="780E8206" w:rsidR="00C500D7" w:rsidRPr="003E083F" w:rsidRDefault="00AA7333" w:rsidP="003E083F">
      <w:pPr>
        <w:pStyle w:val="ListParagraph"/>
        <w:numPr>
          <w:ilvl w:val="0"/>
          <w:numId w:val="42"/>
        </w:numPr>
        <w:rPr>
          <w:rFonts w:ascii="Calibri" w:hAnsi="Calibri" w:cs="Calibri"/>
          <w:sz w:val="22"/>
          <w:szCs w:val="22"/>
        </w:rPr>
      </w:pPr>
      <w:r w:rsidRPr="003E083F">
        <w:rPr>
          <w:rFonts w:ascii="Calibri" w:hAnsi="Calibri" w:cs="Calibri"/>
          <w:sz w:val="22"/>
          <w:szCs w:val="22"/>
        </w:rPr>
        <w:t xml:space="preserve">Propose an integrated </w:t>
      </w:r>
      <w:r w:rsidR="00C36E8E" w:rsidRPr="003E083F">
        <w:rPr>
          <w:rFonts w:ascii="Calibri" w:hAnsi="Calibri" w:cs="Calibri"/>
          <w:sz w:val="22"/>
          <w:szCs w:val="22"/>
        </w:rPr>
        <w:t xml:space="preserve">and phased </w:t>
      </w:r>
      <w:r w:rsidRPr="003E083F">
        <w:rPr>
          <w:rFonts w:ascii="Calibri" w:hAnsi="Calibri" w:cs="Calibri"/>
          <w:sz w:val="22"/>
          <w:szCs w:val="22"/>
        </w:rPr>
        <w:t>approach for chemicals removal and stabilization with treatment and disposal</w:t>
      </w:r>
    </w:p>
    <w:p w14:paraId="6757CB9D" w14:textId="77777777" w:rsidR="00AA7333" w:rsidRPr="003E083F" w:rsidRDefault="00AA7333" w:rsidP="003E083F">
      <w:pPr>
        <w:pStyle w:val="ListParagraph"/>
        <w:numPr>
          <w:ilvl w:val="0"/>
          <w:numId w:val="42"/>
        </w:numPr>
        <w:rPr>
          <w:rFonts w:ascii="Calibri" w:hAnsi="Calibri" w:cs="Calibri"/>
          <w:sz w:val="22"/>
          <w:szCs w:val="22"/>
        </w:rPr>
      </w:pPr>
      <w:r w:rsidRPr="003E083F">
        <w:rPr>
          <w:rFonts w:ascii="Calibri" w:hAnsi="Calibri" w:cs="Calibri"/>
          <w:sz w:val="22"/>
          <w:szCs w:val="22"/>
        </w:rPr>
        <w:t>Provide risk mitigation strategies, including contingency plans for accidental spills, leaks, and unexpected reactions.</w:t>
      </w:r>
    </w:p>
    <w:p w14:paraId="2E2B33BB" w14:textId="77777777" w:rsidR="00AA7333" w:rsidRPr="003E083F" w:rsidRDefault="00AA7333" w:rsidP="003E083F">
      <w:pPr>
        <w:pStyle w:val="ListParagraph"/>
        <w:numPr>
          <w:ilvl w:val="0"/>
          <w:numId w:val="42"/>
        </w:numPr>
        <w:rPr>
          <w:rFonts w:ascii="Calibri" w:hAnsi="Calibri" w:cs="Calibri"/>
          <w:sz w:val="22"/>
          <w:szCs w:val="22"/>
        </w:rPr>
      </w:pPr>
      <w:r w:rsidRPr="003E083F">
        <w:rPr>
          <w:rFonts w:ascii="Calibri" w:hAnsi="Calibri" w:cs="Calibri"/>
          <w:sz w:val="22"/>
          <w:szCs w:val="22"/>
        </w:rPr>
        <w:t>Develop an action plan with estimated timelines, budgetary requirements, and responsible entities.</w:t>
      </w:r>
    </w:p>
    <w:p w14:paraId="4A6C63C6" w14:textId="77777777" w:rsidR="00AA7333" w:rsidRPr="003E083F" w:rsidRDefault="00AA7333" w:rsidP="003E083F">
      <w:pPr>
        <w:pStyle w:val="ListParagraph"/>
        <w:numPr>
          <w:ilvl w:val="0"/>
          <w:numId w:val="42"/>
        </w:numPr>
        <w:rPr>
          <w:rFonts w:ascii="Calibri" w:hAnsi="Calibri" w:cs="Calibri"/>
          <w:sz w:val="22"/>
          <w:szCs w:val="22"/>
        </w:rPr>
      </w:pPr>
      <w:r w:rsidRPr="003E083F">
        <w:rPr>
          <w:rFonts w:ascii="Calibri" w:hAnsi="Calibri" w:cs="Calibri"/>
          <w:sz w:val="22"/>
          <w:szCs w:val="22"/>
        </w:rPr>
        <w:t>Identify potential technology providers, contractors, and research institutions that can support the implementation phase.</w:t>
      </w:r>
    </w:p>
    <w:p w14:paraId="3B3C90C6" w14:textId="77777777" w:rsidR="00AA7333" w:rsidRDefault="00AA7333" w:rsidP="003E083F">
      <w:pPr>
        <w:pStyle w:val="ListParagraph"/>
        <w:numPr>
          <w:ilvl w:val="0"/>
          <w:numId w:val="42"/>
        </w:numPr>
        <w:rPr>
          <w:rFonts w:ascii="Calibri" w:hAnsi="Calibri" w:cs="Calibri"/>
          <w:sz w:val="22"/>
          <w:szCs w:val="22"/>
        </w:rPr>
      </w:pPr>
      <w:r w:rsidRPr="003E083F">
        <w:rPr>
          <w:rFonts w:ascii="Calibri" w:hAnsi="Calibri" w:cs="Calibri"/>
          <w:sz w:val="22"/>
          <w:szCs w:val="22"/>
        </w:rPr>
        <w:t>Develop a monitoring and evaluation framework to track progress, assess environmental impact, and ensure continuous compliance.</w:t>
      </w:r>
    </w:p>
    <w:p w14:paraId="1406465E" w14:textId="2B70493A" w:rsidR="00DD2877" w:rsidRDefault="00DD2877" w:rsidP="003E083F">
      <w:pPr>
        <w:pStyle w:val="ListParagraph"/>
        <w:numPr>
          <w:ilvl w:val="0"/>
          <w:numId w:val="42"/>
        </w:numPr>
        <w:rPr>
          <w:rFonts w:ascii="Calibri" w:hAnsi="Calibri" w:cs="Calibri"/>
          <w:sz w:val="22"/>
          <w:szCs w:val="22"/>
        </w:rPr>
      </w:pPr>
      <w:r>
        <w:rPr>
          <w:rFonts w:ascii="Calibri" w:hAnsi="Calibri" w:cs="Calibri"/>
          <w:sz w:val="22"/>
          <w:szCs w:val="22"/>
        </w:rPr>
        <w:t>Develop technical specifications and required qualifications for contracting.</w:t>
      </w:r>
    </w:p>
    <w:p w14:paraId="48377EF5" w14:textId="15BAAC55" w:rsidR="00374738" w:rsidRDefault="00374738" w:rsidP="00374738">
      <w:pPr>
        <w:rPr>
          <w:rFonts w:ascii="Calibri" w:hAnsi="Calibri" w:cs="Calibri"/>
          <w:sz w:val="22"/>
          <w:szCs w:val="22"/>
        </w:rPr>
      </w:pPr>
    </w:p>
    <w:p w14:paraId="02D4D18B" w14:textId="5A6E6D0B" w:rsidR="00374738" w:rsidRPr="00374738" w:rsidRDefault="00374738" w:rsidP="00CC366D">
      <w:pPr>
        <w:jc w:val="both"/>
        <w:rPr>
          <w:rFonts w:ascii="Calibri" w:hAnsi="Calibri" w:cs="Calibri"/>
          <w:sz w:val="22"/>
          <w:szCs w:val="22"/>
        </w:rPr>
      </w:pPr>
      <w:r>
        <w:rPr>
          <w:rFonts w:ascii="Calibri" w:hAnsi="Calibri" w:cs="Calibri"/>
          <w:sz w:val="22"/>
          <w:szCs w:val="22"/>
        </w:rPr>
        <w:t>The consultant will develop a final feasibility study report. This shall be a consolidated report including results and findings from all tasks</w:t>
      </w:r>
      <w:r w:rsidR="00F74493">
        <w:rPr>
          <w:rFonts w:ascii="Calibri" w:hAnsi="Calibri" w:cs="Calibri"/>
          <w:sz w:val="22"/>
          <w:szCs w:val="22"/>
        </w:rPr>
        <w:t xml:space="preserve"> as listed above, including chemical assessment, technology recommendations, </w:t>
      </w:r>
      <w:r w:rsidR="00B03C80">
        <w:rPr>
          <w:rFonts w:ascii="Calibri" w:hAnsi="Calibri" w:cs="Calibri"/>
          <w:sz w:val="22"/>
          <w:szCs w:val="22"/>
        </w:rPr>
        <w:t xml:space="preserve">cost estimates, implementations strategy, and </w:t>
      </w:r>
      <w:r w:rsidR="00B03C80" w:rsidRPr="00B03C80">
        <w:rPr>
          <w:rFonts w:ascii="Calibri" w:hAnsi="Calibri" w:cs="Calibri"/>
          <w:sz w:val="22"/>
          <w:szCs w:val="22"/>
        </w:rPr>
        <w:t>environmental monitoring plan</w:t>
      </w:r>
      <w:r w:rsidR="00D24036">
        <w:rPr>
          <w:rFonts w:ascii="Calibri" w:hAnsi="Calibri" w:cs="Calibri"/>
          <w:sz w:val="22"/>
          <w:szCs w:val="22"/>
        </w:rPr>
        <w:t>. The report will be presented in a workshop to key project stakeholders.</w:t>
      </w:r>
    </w:p>
    <w:p w14:paraId="6066EA12" w14:textId="77777777" w:rsidR="00B61C72" w:rsidRPr="0082154E" w:rsidRDefault="00B61C72" w:rsidP="00B61C72">
      <w:pPr>
        <w:spacing w:after="0" w:line="240" w:lineRule="auto"/>
        <w:rPr>
          <w:rFonts w:ascii="Calibri" w:hAnsi="Calibri" w:cs="Calibri"/>
          <w:sz w:val="22"/>
          <w:szCs w:val="22"/>
        </w:rPr>
      </w:pPr>
    </w:p>
    <w:p w14:paraId="50052990" w14:textId="6BD93018" w:rsidR="00B61C72" w:rsidRDefault="003845FE" w:rsidP="0082154E">
      <w:pPr>
        <w:spacing w:after="0" w:line="240" w:lineRule="auto"/>
        <w:rPr>
          <w:rFonts w:ascii="Calibri" w:hAnsi="Calibri" w:cs="Calibri"/>
          <w:sz w:val="22"/>
          <w:szCs w:val="22"/>
        </w:rPr>
      </w:pPr>
      <w:r>
        <w:rPr>
          <w:rFonts w:ascii="Calibri" w:hAnsi="Calibri" w:cs="Calibri"/>
          <w:b/>
          <w:bCs/>
          <w:sz w:val="22"/>
          <w:szCs w:val="22"/>
        </w:rPr>
        <w:t>4</w:t>
      </w:r>
      <w:r w:rsidR="0082154E" w:rsidRPr="0082154E">
        <w:rPr>
          <w:rFonts w:ascii="Calibri" w:hAnsi="Calibri" w:cs="Calibri"/>
          <w:b/>
          <w:bCs/>
          <w:sz w:val="22"/>
          <w:szCs w:val="22"/>
        </w:rPr>
        <w:t>. Qualifications and Experience Required</w:t>
      </w:r>
    </w:p>
    <w:p w14:paraId="5076AB98" w14:textId="77777777" w:rsidR="00B61C72" w:rsidRDefault="00B61C72" w:rsidP="0082154E">
      <w:pPr>
        <w:spacing w:after="0" w:line="240" w:lineRule="auto"/>
        <w:rPr>
          <w:rFonts w:ascii="Calibri" w:hAnsi="Calibri" w:cs="Calibri"/>
          <w:sz w:val="22"/>
          <w:szCs w:val="22"/>
        </w:rPr>
      </w:pPr>
    </w:p>
    <w:p w14:paraId="2FE58156" w14:textId="6A6FA3D9" w:rsidR="003830CC" w:rsidRPr="003830CC" w:rsidRDefault="003830CC" w:rsidP="003830CC">
      <w:pPr>
        <w:spacing w:after="120" w:line="240" w:lineRule="auto"/>
        <w:rPr>
          <w:rFonts w:ascii="Calibri" w:hAnsi="Calibri" w:cs="Calibri"/>
          <w:sz w:val="22"/>
          <w:szCs w:val="22"/>
        </w:rPr>
      </w:pPr>
      <w:r w:rsidRPr="003830CC">
        <w:rPr>
          <w:rFonts w:ascii="Calibri" w:hAnsi="Calibri" w:cs="Calibri"/>
          <w:sz w:val="22"/>
          <w:szCs w:val="22"/>
        </w:rPr>
        <w:lastRenderedPageBreak/>
        <w:t xml:space="preserve">The overall expertise required by the firm will need to include, but not be limited to: </w:t>
      </w:r>
    </w:p>
    <w:p w14:paraId="0C912FB7" w14:textId="4C921E24" w:rsidR="003830CC" w:rsidRPr="003830CC" w:rsidRDefault="003830CC" w:rsidP="003830CC">
      <w:pPr>
        <w:pStyle w:val="ListParagraph"/>
        <w:numPr>
          <w:ilvl w:val="0"/>
          <w:numId w:val="35"/>
        </w:numPr>
        <w:spacing w:after="40" w:line="240" w:lineRule="auto"/>
        <w:ind w:left="714" w:hanging="357"/>
        <w:contextualSpacing w:val="0"/>
        <w:rPr>
          <w:rFonts w:ascii="Calibri" w:hAnsi="Calibri" w:cs="Calibri"/>
          <w:sz w:val="22"/>
          <w:szCs w:val="22"/>
        </w:rPr>
      </w:pPr>
      <w:r w:rsidRPr="003830CC">
        <w:rPr>
          <w:rFonts w:ascii="Calibri" w:hAnsi="Calibri" w:cs="Calibri"/>
          <w:sz w:val="22"/>
          <w:szCs w:val="22"/>
        </w:rPr>
        <w:t>Environmental chemistry and hazardous waste management.</w:t>
      </w:r>
    </w:p>
    <w:p w14:paraId="38E02ED6" w14:textId="77777777" w:rsidR="003830CC" w:rsidRPr="003830CC" w:rsidRDefault="003830CC" w:rsidP="003830CC">
      <w:pPr>
        <w:numPr>
          <w:ilvl w:val="0"/>
          <w:numId w:val="35"/>
        </w:numPr>
        <w:spacing w:after="40" w:line="240" w:lineRule="auto"/>
        <w:ind w:left="714" w:hanging="357"/>
        <w:rPr>
          <w:rFonts w:ascii="Calibri" w:hAnsi="Calibri" w:cs="Calibri"/>
          <w:sz w:val="22"/>
          <w:szCs w:val="22"/>
        </w:rPr>
      </w:pPr>
      <w:r w:rsidRPr="003830CC">
        <w:rPr>
          <w:rFonts w:ascii="Calibri" w:hAnsi="Calibri" w:cs="Calibri"/>
          <w:sz w:val="22"/>
          <w:szCs w:val="22"/>
        </w:rPr>
        <w:t>Chemical engineering and treatment technologies.</w:t>
      </w:r>
    </w:p>
    <w:p w14:paraId="0B7199CB" w14:textId="77777777" w:rsidR="003830CC" w:rsidRPr="003830CC" w:rsidRDefault="003830CC" w:rsidP="003830CC">
      <w:pPr>
        <w:numPr>
          <w:ilvl w:val="0"/>
          <w:numId w:val="35"/>
        </w:numPr>
        <w:spacing w:after="40" w:line="240" w:lineRule="auto"/>
        <w:ind w:left="714" w:hanging="357"/>
        <w:rPr>
          <w:rFonts w:ascii="Calibri" w:hAnsi="Calibri" w:cs="Calibri"/>
          <w:sz w:val="22"/>
          <w:szCs w:val="22"/>
        </w:rPr>
      </w:pPr>
      <w:r w:rsidRPr="003830CC">
        <w:rPr>
          <w:rFonts w:ascii="Calibri" w:hAnsi="Calibri" w:cs="Calibri"/>
          <w:sz w:val="22"/>
          <w:szCs w:val="22"/>
        </w:rPr>
        <w:t>Regulatory compliance in chemical handling, hazardous waste treatment, and disposal.</w:t>
      </w:r>
    </w:p>
    <w:p w14:paraId="2025B041" w14:textId="77777777" w:rsidR="003830CC" w:rsidRPr="003830CC" w:rsidRDefault="003830CC" w:rsidP="003830CC">
      <w:pPr>
        <w:numPr>
          <w:ilvl w:val="0"/>
          <w:numId w:val="35"/>
        </w:numPr>
        <w:spacing w:after="40" w:line="240" w:lineRule="auto"/>
        <w:ind w:left="714" w:hanging="357"/>
        <w:rPr>
          <w:rFonts w:ascii="Calibri" w:hAnsi="Calibri" w:cs="Calibri"/>
          <w:sz w:val="22"/>
          <w:szCs w:val="22"/>
        </w:rPr>
      </w:pPr>
      <w:r w:rsidRPr="003830CC">
        <w:rPr>
          <w:rFonts w:ascii="Calibri" w:hAnsi="Calibri" w:cs="Calibri"/>
          <w:sz w:val="22"/>
          <w:szCs w:val="22"/>
        </w:rPr>
        <w:t>Environmental impact assessment and risk management.</w:t>
      </w:r>
    </w:p>
    <w:p w14:paraId="60E7673B" w14:textId="77777777" w:rsidR="003830CC" w:rsidRPr="003830CC" w:rsidRDefault="003830CC" w:rsidP="003830CC">
      <w:pPr>
        <w:numPr>
          <w:ilvl w:val="0"/>
          <w:numId w:val="35"/>
        </w:numPr>
        <w:spacing w:after="40" w:line="240" w:lineRule="auto"/>
        <w:ind w:left="714" w:hanging="357"/>
        <w:rPr>
          <w:rFonts w:ascii="Calibri" w:hAnsi="Calibri" w:cs="Calibri"/>
          <w:sz w:val="22"/>
          <w:szCs w:val="22"/>
        </w:rPr>
      </w:pPr>
      <w:r w:rsidRPr="003830CC">
        <w:rPr>
          <w:rFonts w:ascii="Calibri" w:hAnsi="Calibri" w:cs="Calibri"/>
          <w:sz w:val="22"/>
          <w:szCs w:val="22"/>
        </w:rPr>
        <w:t>Project management and feasibility studies.</w:t>
      </w:r>
    </w:p>
    <w:p w14:paraId="2870366D" w14:textId="77777777" w:rsidR="003830CC" w:rsidRPr="003830CC" w:rsidRDefault="003830CC" w:rsidP="003830CC">
      <w:pPr>
        <w:numPr>
          <w:ilvl w:val="0"/>
          <w:numId w:val="35"/>
        </w:numPr>
        <w:spacing w:after="40" w:line="240" w:lineRule="auto"/>
        <w:ind w:left="714" w:hanging="357"/>
        <w:rPr>
          <w:rFonts w:ascii="Calibri" w:hAnsi="Calibri" w:cs="Calibri"/>
          <w:sz w:val="22"/>
          <w:szCs w:val="22"/>
        </w:rPr>
      </w:pPr>
      <w:r w:rsidRPr="003830CC">
        <w:rPr>
          <w:rFonts w:ascii="Calibri" w:hAnsi="Calibri" w:cs="Calibri"/>
          <w:sz w:val="22"/>
          <w:szCs w:val="22"/>
        </w:rPr>
        <w:t>Experience with similar industrial chemical management projects.</w:t>
      </w:r>
    </w:p>
    <w:p w14:paraId="21FCACC6" w14:textId="77777777" w:rsidR="001C232C" w:rsidRDefault="001C232C" w:rsidP="001C232C">
      <w:pPr>
        <w:spacing w:after="0" w:line="240" w:lineRule="auto"/>
        <w:rPr>
          <w:rFonts w:ascii="Calibri" w:hAnsi="Calibri" w:cs="Calibri"/>
          <w:sz w:val="22"/>
          <w:szCs w:val="22"/>
        </w:rPr>
      </w:pPr>
    </w:p>
    <w:p w14:paraId="1CEC0FC9" w14:textId="13E8287A" w:rsidR="007E297A" w:rsidRPr="003830CC" w:rsidRDefault="0079414C" w:rsidP="00CC366D">
      <w:pPr>
        <w:jc w:val="both"/>
        <w:rPr>
          <w:rFonts w:ascii="Calibri" w:hAnsi="Calibri" w:cs="Calibri"/>
          <w:color w:val="000000" w:themeColor="text1"/>
          <w:sz w:val="22"/>
          <w:szCs w:val="22"/>
        </w:rPr>
      </w:pPr>
      <w:r w:rsidRPr="00D9778B">
        <w:rPr>
          <w:rFonts w:ascii="Calibri" w:hAnsi="Calibri" w:cs="Calibri"/>
          <w:color w:val="000000" w:themeColor="text1"/>
          <w:sz w:val="22"/>
          <w:szCs w:val="22"/>
        </w:rPr>
        <w:t>The consulting services shall be carried out by a dedicated team of experienced international and local professionals.</w:t>
      </w:r>
      <w:r w:rsidR="007E297A">
        <w:rPr>
          <w:rFonts w:ascii="Calibri" w:hAnsi="Calibri" w:cs="Calibri"/>
          <w:color w:val="000000" w:themeColor="text1"/>
          <w:sz w:val="22"/>
          <w:szCs w:val="22"/>
        </w:rPr>
        <w:t xml:space="preserve"> </w:t>
      </w:r>
      <w:r w:rsidR="007E297A" w:rsidRPr="003830CC">
        <w:rPr>
          <w:rFonts w:ascii="Calibri" w:hAnsi="Calibri" w:cs="Calibri"/>
          <w:color w:val="000000" w:themeColor="text1"/>
          <w:sz w:val="22"/>
          <w:szCs w:val="22"/>
        </w:rPr>
        <w:t xml:space="preserve">It is expected that the Consultant will establish a strong core team of approximately </w:t>
      </w:r>
      <w:r w:rsidR="0091753F">
        <w:rPr>
          <w:rFonts w:ascii="Calibri" w:hAnsi="Calibri" w:cs="Calibri"/>
          <w:color w:val="000000" w:themeColor="text1"/>
          <w:sz w:val="22"/>
          <w:szCs w:val="22"/>
        </w:rPr>
        <w:t>4-</w:t>
      </w:r>
      <w:r w:rsidR="007E297A">
        <w:rPr>
          <w:rFonts w:ascii="Calibri" w:hAnsi="Calibri" w:cs="Calibri"/>
          <w:color w:val="000000" w:themeColor="text1"/>
          <w:sz w:val="22"/>
          <w:szCs w:val="22"/>
        </w:rPr>
        <w:t>5</w:t>
      </w:r>
      <w:r w:rsidR="007E297A" w:rsidRPr="003830CC">
        <w:rPr>
          <w:rFonts w:ascii="Calibri" w:hAnsi="Calibri" w:cs="Calibri"/>
          <w:color w:val="000000" w:themeColor="text1"/>
          <w:sz w:val="22"/>
          <w:szCs w:val="22"/>
        </w:rPr>
        <w:t xml:space="preserve"> specialists with additional non-key experts as required.</w:t>
      </w:r>
      <w:r w:rsidR="007E297A" w:rsidRPr="00D9778B">
        <w:rPr>
          <w:rFonts w:ascii="Calibri" w:hAnsi="Calibri" w:cs="Calibri"/>
          <w:color w:val="000000" w:themeColor="text1"/>
          <w:sz w:val="22"/>
          <w:szCs w:val="22"/>
        </w:rPr>
        <w:t xml:space="preserve"> Particularly the team leader should have at least 15 years international experience in site remediation and hazardous waste management. Other technical key staff will need to be experienced in treatment of management of hazardous chemicals, and understanding of essential non-technical aspects like operational procedures, economic aspects, environmental and regulatory aspects, and others.</w:t>
      </w:r>
      <w:r w:rsidR="007E297A" w:rsidRPr="003830CC">
        <w:rPr>
          <w:rFonts w:ascii="Calibri" w:hAnsi="Calibri" w:cs="Calibri"/>
          <w:color w:val="000000" w:themeColor="text1"/>
          <w:sz w:val="22"/>
          <w:szCs w:val="22"/>
        </w:rPr>
        <w:t xml:space="preserve"> The following key experts are foreseen:</w:t>
      </w:r>
    </w:p>
    <w:p w14:paraId="622DFD4D" w14:textId="77777777" w:rsidR="0079414C" w:rsidRDefault="0079414C" w:rsidP="0079414C">
      <w:pPr>
        <w:autoSpaceDE w:val="0"/>
        <w:autoSpaceDN w:val="0"/>
        <w:spacing w:before="120" w:line="240" w:lineRule="auto"/>
        <w:ind w:left="360"/>
        <w:contextualSpacing/>
        <w:rPr>
          <w:rFonts w:cstheme="minorHAnsi"/>
          <w:sz w:val="22"/>
          <w:szCs w:val="22"/>
        </w:rPr>
      </w:pPr>
    </w:p>
    <w:p w14:paraId="393B7B2F" w14:textId="2CAD68FC" w:rsidR="007E297A" w:rsidRPr="00787153" w:rsidRDefault="0079414C" w:rsidP="00CC366D">
      <w:pPr>
        <w:jc w:val="both"/>
        <w:rPr>
          <w:rFonts w:ascii="Calibri" w:eastAsia="Times New Roman" w:hAnsi="Calibri" w:cs="Calibri"/>
          <w:i/>
          <w:iCs/>
          <w:sz w:val="22"/>
          <w:szCs w:val="22"/>
        </w:rPr>
      </w:pPr>
      <w:r w:rsidRPr="00396A64">
        <w:rPr>
          <w:rFonts w:ascii="Calibri" w:hAnsi="Calibri" w:cs="Calibri"/>
          <w:b/>
          <w:bCs/>
          <w:color w:val="000000" w:themeColor="text1"/>
          <w:sz w:val="22"/>
          <w:szCs w:val="22"/>
        </w:rPr>
        <w:t xml:space="preserve">Key expert 1: </w:t>
      </w:r>
      <w:r w:rsidR="00900805">
        <w:rPr>
          <w:rFonts w:ascii="Calibri" w:hAnsi="Calibri" w:cs="Calibri"/>
          <w:b/>
          <w:bCs/>
          <w:color w:val="000000" w:themeColor="text1"/>
          <w:sz w:val="22"/>
          <w:szCs w:val="22"/>
        </w:rPr>
        <w:t xml:space="preserve">International </w:t>
      </w:r>
      <w:proofErr w:type="spellStart"/>
      <w:r w:rsidR="003D2FC3" w:rsidRPr="00787153">
        <w:rPr>
          <w:rFonts w:ascii="Calibri" w:eastAsia="Times New Roman" w:hAnsi="Calibri" w:cs="Calibri"/>
          <w:b/>
          <w:bCs/>
          <w:sz w:val="22"/>
          <w:szCs w:val="22"/>
        </w:rPr>
        <w:t>h</w:t>
      </w:r>
      <w:r w:rsidR="007C7B21" w:rsidRPr="00787153">
        <w:rPr>
          <w:rFonts w:ascii="Calibri" w:eastAsia="Times New Roman" w:hAnsi="Calibri" w:cs="Calibri"/>
          <w:b/>
          <w:bCs/>
          <w:sz w:val="22"/>
          <w:szCs w:val="22"/>
        </w:rPr>
        <w:t>azarous</w:t>
      </w:r>
      <w:proofErr w:type="spellEnd"/>
      <w:r w:rsidR="007C7B21" w:rsidRPr="00787153">
        <w:rPr>
          <w:rFonts w:ascii="Calibri" w:eastAsia="Times New Roman" w:hAnsi="Calibri" w:cs="Calibri"/>
          <w:b/>
          <w:bCs/>
          <w:sz w:val="22"/>
          <w:szCs w:val="22"/>
        </w:rPr>
        <w:t xml:space="preserve"> waste</w:t>
      </w:r>
      <w:r w:rsidRPr="00787153">
        <w:rPr>
          <w:rFonts w:ascii="Calibri" w:eastAsia="Times New Roman" w:hAnsi="Calibri" w:cs="Calibri"/>
          <w:b/>
          <w:bCs/>
          <w:sz w:val="22"/>
          <w:szCs w:val="22"/>
        </w:rPr>
        <w:t xml:space="preserve"> specialist and team leader</w:t>
      </w:r>
      <w:r w:rsidR="00900805" w:rsidRPr="00787153">
        <w:rPr>
          <w:rFonts w:ascii="Calibri" w:eastAsia="Times New Roman" w:hAnsi="Calibri" w:cs="Calibri"/>
          <w:sz w:val="22"/>
          <w:szCs w:val="22"/>
        </w:rPr>
        <w:t>. A</w:t>
      </w:r>
      <w:r w:rsidRPr="00787153">
        <w:rPr>
          <w:rFonts w:ascii="Calibri" w:eastAsia="Times New Roman" w:hAnsi="Calibri" w:cs="Calibri"/>
          <w:sz w:val="22"/>
          <w:szCs w:val="22"/>
        </w:rPr>
        <w:t>t least 15 years of</w:t>
      </w:r>
      <w:r w:rsidR="00900805" w:rsidRPr="00787153">
        <w:rPr>
          <w:rFonts w:ascii="Calibri" w:eastAsia="Times New Roman" w:hAnsi="Calibri" w:cs="Calibri"/>
          <w:sz w:val="22"/>
          <w:szCs w:val="22"/>
        </w:rPr>
        <w:t xml:space="preserve"> international</w:t>
      </w:r>
      <w:r w:rsidRPr="00787153">
        <w:rPr>
          <w:rFonts w:ascii="Calibri" w:eastAsia="Times New Roman" w:hAnsi="Calibri" w:cs="Calibri"/>
          <w:sz w:val="22"/>
          <w:szCs w:val="22"/>
        </w:rPr>
        <w:t xml:space="preserve"> experience in </w:t>
      </w:r>
      <w:r w:rsidR="007E297A" w:rsidRPr="003830CC">
        <w:rPr>
          <w:rFonts w:ascii="Calibri" w:hAnsi="Calibri" w:cs="Calibri"/>
          <w:sz w:val="22"/>
          <w:szCs w:val="22"/>
        </w:rPr>
        <w:t>hazardous waste management</w:t>
      </w:r>
      <w:r w:rsidR="00F93452">
        <w:rPr>
          <w:rFonts w:ascii="Calibri" w:hAnsi="Calibri" w:cs="Calibri"/>
          <w:sz w:val="22"/>
          <w:szCs w:val="22"/>
        </w:rPr>
        <w:t xml:space="preserve">, </w:t>
      </w:r>
      <w:r w:rsidR="007E297A">
        <w:rPr>
          <w:rFonts w:ascii="Calibri" w:hAnsi="Calibri" w:cs="Calibri"/>
          <w:sz w:val="22"/>
          <w:szCs w:val="22"/>
        </w:rPr>
        <w:t>treatment of chemical</w:t>
      </w:r>
      <w:r w:rsidR="00F93452">
        <w:rPr>
          <w:rFonts w:ascii="Calibri" w:hAnsi="Calibri" w:cs="Calibri"/>
          <w:sz w:val="22"/>
          <w:szCs w:val="22"/>
        </w:rPr>
        <w:t xml:space="preserve"> materials, and industrial site remediation.</w:t>
      </w:r>
      <w:r w:rsidR="004E13A8">
        <w:rPr>
          <w:rFonts w:ascii="Calibri" w:hAnsi="Calibri" w:cs="Calibri"/>
          <w:sz w:val="22"/>
          <w:szCs w:val="22"/>
        </w:rPr>
        <w:t xml:space="preserve"> The team leader shall have suitable understanding and expertise in technical and </w:t>
      </w:r>
      <w:r w:rsidR="004E13A8" w:rsidRPr="00787153">
        <w:rPr>
          <w:rFonts w:ascii="Calibri" w:eastAsia="Times New Roman" w:hAnsi="Calibri" w:cs="Calibri"/>
          <w:sz w:val="22"/>
          <w:szCs w:val="22"/>
        </w:rPr>
        <w:t xml:space="preserve">non-technical issues </w:t>
      </w:r>
      <w:r w:rsidR="00DB0F33" w:rsidRPr="00787153">
        <w:rPr>
          <w:rFonts w:ascii="Calibri" w:eastAsia="Times New Roman" w:hAnsi="Calibri" w:cs="Calibri"/>
          <w:sz w:val="22"/>
          <w:szCs w:val="22"/>
        </w:rPr>
        <w:t xml:space="preserve">in </w:t>
      </w:r>
      <w:r w:rsidR="00DB0F33" w:rsidRPr="003830CC">
        <w:rPr>
          <w:rFonts w:ascii="Calibri" w:hAnsi="Calibri" w:cs="Calibri"/>
          <w:sz w:val="22"/>
          <w:szCs w:val="22"/>
        </w:rPr>
        <w:t>industrial chemical management</w:t>
      </w:r>
      <w:r w:rsidR="00DB0F33">
        <w:rPr>
          <w:rFonts w:ascii="Calibri" w:hAnsi="Calibri" w:cs="Calibri"/>
          <w:sz w:val="22"/>
          <w:szCs w:val="22"/>
        </w:rPr>
        <w:t xml:space="preserve">. </w:t>
      </w:r>
      <w:r w:rsidR="0002376C">
        <w:rPr>
          <w:rFonts w:ascii="Calibri" w:hAnsi="Calibri" w:cs="Calibri"/>
          <w:sz w:val="22"/>
          <w:szCs w:val="22"/>
        </w:rPr>
        <w:t xml:space="preserve">Development of feasibility studies, team management, </w:t>
      </w:r>
      <w:r w:rsidR="00DB0F33">
        <w:rPr>
          <w:rFonts w:ascii="Calibri" w:hAnsi="Calibri" w:cs="Calibri"/>
          <w:sz w:val="22"/>
          <w:szCs w:val="22"/>
        </w:rPr>
        <w:t xml:space="preserve">and </w:t>
      </w:r>
      <w:r w:rsidR="000D2979">
        <w:rPr>
          <w:rFonts w:ascii="Calibri" w:hAnsi="Calibri" w:cs="Calibri"/>
          <w:sz w:val="22"/>
          <w:szCs w:val="22"/>
        </w:rPr>
        <w:t>substantial experience in engaging with government clients and sector relevant stakeholders is a requirement. The team leader shall have experience in</w:t>
      </w:r>
      <w:r w:rsidR="00F21F1F">
        <w:rPr>
          <w:rFonts w:ascii="Calibri" w:hAnsi="Calibri" w:cs="Calibri"/>
          <w:sz w:val="22"/>
          <w:szCs w:val="22"/>
        </w:rPr>
        <w:t xml:space="preserve"> the implementation of s</w:t>
      </w:r>
      <w:r w:rsidR="00F21F1F" w:rsidRPr="003830CC">
        <w:rPr>
          <w:rFonts w:ascii="Calibri" w:hAnsi="Calibri" w:cs="Calibri"/>
          <w:sz w:val="22"/>
          <w:szCs w:val="22"/>
        </w:rPr>
        <w:t>imilar industrial chemical management projects</w:t>
      </w:r>
      <w:r w:rsidR="00F21F1F">
        <w:rPr>
          <w:rFonts w:ascii="Calibri" w:hAnsi="Calibri" w:cs="Calibri"/>
          <w:sz w:val="22"/>
          <w:szCs w:val="22"/>
        </w:rPr>
        <w:t>, and work experience</w:t>
      </w:r>
      <w:r w:rsidR="000D2979">
        <w:rPr>
          <w:rFonts w:ascii="Calibri" w:hAnsi="Calibri" w:cs="Calibri"/>
          <w:sz w:val="22"/>
          <w:szCs w:val="22"/>
        </w:rPr>
        <w:t xml:space="preserve"> in the country/region or similar environments.</w:t>
      </w:r>
    </w:p>
    <w:p w14:paraId="76E20CAB" w14:textId="441A0320" w:rsidR="0079414C" w:rsidRPr="00787153" w:rsidRDefault="0079414C" w:rsidP="00CC366D">
      <w:pPr>
        <w:jc w:val="both"/>
        <w:rPr>
          <w:rFonts w:ascii="Calibri" w:eastAsia="Times New Roman" w:hAnsi="Calibri" w:cs="Calibri"/>
          <w:sz w:val="22"/>
          <w:szCs w:val="22"/>
          <w:highlight w:val="yellow"/>
        </w:rPr>
      </w:pPr>
      <w:r w:rsidRPr="004E432C">
        <w:rPr>
          <w:rFonts w:ascii="Calibri" w:hAnsi="Calibri" w:cs="Calibri"/>
          <w:b/>
          <w:bCs/>
          <w:color w:val="000000" w:themeColor="text1"/>
          <w:sz w:val="22"/>
          <w:szCs w:val="22"/>
        </w:rPr>
        <w:t>Key expert 2: N</w:t>
      </w:r>
      <w:r w:rsidRPr="00787153">
        <w:rPr>
          <w:rFonts w:ascii="Calibri" w:eastAsia="Times New Roman" w:hAnsi="Calibri" w:cs="Calibri"/>
          <w:b/>
          <w:bCs/>
          <w:sz w:val="22"/>
          <w:szCs w:val="22"/>
        </w:rPr>
        <w:t xml:space="preserve">ational </w:t>
      </w:r>
      <w:r w:rsidR="003D2FC3" w:rsidRPr="00787153">
        <w:rPr>
          <w:rFonts w:ascii="Calibri" w:eastAsia="Times New Roman" w:hAnsi="Calibri" w:cs="Calibri"/>
          <w:b/>
          <w:bCs/>
          <w:sz w:val="22"/>
          <w:szCs w:val="22"/>
        </w:rPr>
        <w:t>hazardous</w:t>
      </w:r>
      <w:r w:rsidR="00F21F1F" w:rsidRPr="00787153">
        <w:rPr>
          <w:rFonts w:ascii="Calibri" w:eastAsia="Times New Roman" w:hAnsi="Calibri" w:cs="Calibri"/>
          <w:b/>
          <w:bCs/>
          <w:sz w:val="22"/>
          <w:szCs w:val="22"/>
        </w:rPr>
        <w:t xml:space="preserve"> waste</w:t>
      </w:r>
      <w:r w:rsidRPr="00787153">
        <w:rPr>
          <w:rFonts w:ascii="Calibri" w:eastAsia="Times New Roman" w:hAnsi="Calibri" w:cs="Calibri"/>
          <w:b/>
          <w:bCs/>
          <w:sz w:val="22"/>
          <w:szCs w:val="22"/>
        </w:rPr>
        <w:t xml:space="preserve"> specialist and co-team leader. </w:t>
      </w:r>
      <w:r w:rsidR="003D2FC3" w:rsidRPr="00787153">
        <w:rPr>
          <w:rFonts w:ascii="Calibri" w:eastAsia="Times New Roman" w:hAnsi="Calibri" w:cs="Calibri"/>
          <w:sz w:val="22"/>
          <w:szCs w:val="22"/>
        </w:rPr>
        <w:t>Hazardous waste management specialist</w:t>
      </w:r>
      <w:r w:rsidRPr="00787153">
        <w:rPr>
          <w:rFonts w:ascii="Calibri" w:eastAsia="Times New Roman" w:hAnsi="Calibri" w:cs="Calibri"/>
          <w:sz w:val="22"/>
          <w:szCs w:val="22"/>
        </w:rPr>
        <w:t xml:space="preserve"> with at least 10-15 years of experience in the </w:t>
      </w:r>
      <w:r w:rsidR="004D1F8E" w:rsidRPr="00787153">
        <w:rPr>
          <w:rFonts w:ascii="Calibri" w:eastAsia="Times New Roman" w:hAnsi="Calibri" w:cs="Calibri"/>
          <w:sz w:val="22"/>
          <w:szCs w:val="22"/>
        </w:rPr>
        <w:t>sector</w:t>
      </w:r>
      <w:r w:rsidRPr="00787153">
        <w:rPr>
          <w:rFonts w:ascii="Calibri" w:eastAsia="Times New Roman" w:hAnsi="Calibri" w:cs="Calibri"/>
          <w:sz w:val="22"/>
          <w:szCs w:val="22"/>
        </w:rPr>
        <w:t xml:space="preserve">. </w:t>
      </w:r>
      <w:r w:rsidR="004D1F8E" w:rsidRPr="00787153">
        <w:rPr>
          <w:rFonts w:ascii="Calibri" w:eastAsia="Times New Roman" w:hAnsi="Calibri" w:cs="Calibri"/>
          <w:sz w:val="22"/>
          <w:szCs w:val="22"/>
        </w:rPr>
        <w:t>Strong e</w:t>
      </w:r>
      <w:r w:rsidRPr="00787153">
        <w:rPr>
          <w:rFonts w:ascii="Calibri" w:eastAsia="Times New Roman" w:hAnsi="Calibri" w:cs="Calibri"/>
          <w:sz w:val="22"/>
          <w:szCs w:val="22"/>
        </w:rPr>
        <w:t xml:space="preserve">xperience with </w:t>
      </w:r>
      <w:r w:rsidR="004D1F8E" w:rsidRPr="00787153">
        <w:rPr>
          <w:rFonts w:ascii="Calibri" w:eastAsia="Times New Roman" w:hAnsi="Calibri" w:cs="Calibri"/>
          <w:sz w:val="22"/>
          <w:szCs w:val="22"/>
        </w:rPr>
        <w:t>hazardous industrial site remediation projects</w:t>
      </w:r>
      <w:r w:rsidRPr="00787153">
        <w:rPr>
          <w:rFonts w:ascii="Calibri" w:eastAsia="Times New Roman" w:hAnsi="Calibri" w:cs="Calibri"/>
          <w:sz w:val="22"/>
          <w:szCs w:val="22"/>
        </w:rPr>
        <w:t xml:space="preserve"> in </w:t>
      </w:r>
      <w:r w:rsidR="004D1F8E" w:rsidRPr="00787153">
        <w:rPr>
          <w:rFonts w:ascii="Calibri" w:eastAsia="Times New Roman" w:hAnsi="Calibri" w:cs="Calibri"/>
          <w:sz w:val="22"/>
          <w:szCs w:val="22"/>
        </w:rPr>
        <w:t>Armenia</w:t>
      </w:r>
      <w:r w:rsidRPr="00787153">
        <w:rPr>
          <w:rFonts w:ascii="Calibri" w:eastAsia="Times New Roman" w:hAnsi="Calibri" w:cs="Calibri"/>
          <w:sz w:val="22"/>
          <w:szCs w:val="22"/>
        </w:rPr>
        <w:t xml:space="preserve"> and the technical, financial and institutional setting of the sector. </w:t>
      </w:r>
      <w:r w:rsidR="00F21F1F" w:rsidRPr="00787153">
        <w:rPr>
          <w:rFonts w:ascii="Calibri" w:eastAsia="Times New Roman" w:hAnsi="Calibri" w:cs="Calibri"/>
          <w:sz w:val="22"/>
          <w:szCs w:val="22"/>
        </w:rPr>
        <w:t xml:space="preserve">The co-team leader shall have experience in the implementation of similar industrial chemical management projects. </w:t>
      </w:r>
      <w:r w:rsidR="001D376D" w:rsidRPr="00787153">
        <w:rPr>
          <w:rFonts w:ascii="Calibri" w:eastAsia="Times New Roman" w:hAnsi="Calibri" w:cs="Calibri"/>
          <w:sz w:val="22"/>
          <w:szCs w:val="22"/>
        </w:rPr>
        <w:t>Strong expertise on treatment technologies in the country</w:t>
      </w:r>
      <w:r w:rsidR="004E432C" w:rsidRPr="00787153">
        <w:rPr>
          <w:rFonts w:ascii="Calibri" w:eastAsia="Times New Roman" w:hAnsi="Calibri" w:cs="Calibri"/>
          <w:sz w:val="22"/>
          <w:szCs w:val="22"/>
        </w:rPr>
        <w:t xml:space="preserve"> as well as costing of </w:t>
      </w:r>
      <w:proofErr w:type="spellStart"/>
      <w:r w:rsidR="004E432C" w:rsidRPr="00787153">
        <w:rPr>
          <w:rFonts w:ascii="Calibri" w:eastAsia="Times New Roman" w:hAnsi="Calibri" w:cs="Calibri"/>
          <w:sz w:val="22"/>
          <w:szCs w:val="22"/>
        </w:rPr>
        <w:t>technolgoies</w:t>
      </w:r>
      <w:proofErr w:type="spellEnd"/>
      <w:r w:rsidRPr="00787153">
        <w:rPr>
          <w:rFonts w:ascii="Calibri" w:eastAsia="Times New Roman" w:hAnsi="Calibri" w:cs="Calibri"/>
          <w:sz w:val="22"/>
          <w:szCs w:val="22"/>
        </w:rPr>
        <w:t xml:space="preserve">. Experience with the </w:t>
      </w:r>
      <w:r w:rsidR="004E432C" w:rsidRPr="00787153">
        <w:rPr>
          <w:rFonts w:ascii="Calibri" w:eastAsia="Times New Roman" w:hAnsi="Calibri" w:cs="Calibri"/>
          <w:sz w:val="22"/>
          <w:szCs w:val="22"/>
        </w:rPr>
        <w:t>Armenian and Yerevan sector</w:t>
      </w:r>
      <w:r w:rsidRPr="00787153">
        <w:rPr>
          <w:rFonts w:ascii="Calibri" w:eastAsia="Times New Roman" w:hAnsi="Calibri" w:cs="Calibri"/>
          <w:sz w:val="22"/>
          <w:szCs w:val="22"/>
        </w:rPr>
        <w:t xml:space="preserve"> administration is preferabl</w:t>
      </w:r>
      <w:r w:rsidR="00F21F1F" w:rsidRPr="00787153">
        <w:rPr>
          <w:rFonts w:ascii="Calibri" w:eastAsia="Times New Roman" w:hAnsi="Calibri" w:cs="Calibri"/>
          <w:sz w:val="22"/>
          <w:szCs w:val="22"/>
        </w:rPr>
        <w:t>e.</w:t>
      </w:r>
    </w:p>
    <w:p w14:paraId="439FB137" w14:textId="0C1E7DA1" w:rsidR="007C7B21" w:rsidRPr="00787153" w:rsidRDefault="0079414C" w:rsidP="00CC366D">
      <w:pPr>
        <w:jc w:val="both"/>
        <w:rPr>
          <w:rFonts w:ascii="Calibri" w:eastAsia="Times New Roman" w:hAnsi="Calibri" w:cs="Calibri"/>
          <w:sz w:val="22"/>
          <w:szCs w:val="22"/>
        </w:rPr>
      </w:pPr>
      <w:r w:rsidRPr="00787153">
        <w:rPr>
          <w:rFonts w:ascii="Calibri" w:eastAsia="Times New Roman" w:hAnsi="Calibri" w:cs="Calibri"/>
          <w:b/>
          <w:bCs/>
          <w:sz w:val="22"/>
          <w:szCs w:val="22"/>
        </w:rPr>
        <w:t xml:space="preserve">Key expert 3: </w:t>
      </w:r>
      <w:r w:rsidR="004E432C" w:rsidRPr="00787153">
        <w:rPr>
          <w:rFonts w:ascii="Calibri" w:eastAsia="Times New Roman" w:hAnsi="Calibri" w:cs="Calibri"/>
          <w:b/>
          <w:bCs/>
          <w:sz w:val="22"/>
          <w:szCs w:val="22"/>
        </w:rPr>
        <w:t>International c</w:t>
      </w:r>
      <w:r w:rsidR="007C7B21" w:rsidRPr="00787153">
        <w:rPr>
          <w:rFonts w:ascii="Calibri" w:eastAsia="Times New Roman" w:hAnsi="Calibri" w:cs="Calibri"/>
          <w:b/>
          <w:bCs/>
          <w:sz w:val="22"/>
          <w:szCs w:val="22"/>
        </w:rPr>
        <w:t>hem</w:t>
      </w:r>
      <w:r w:rsidR="00900805" w:rsidRPr="00787153">
        <w:rPr>
          <w:rFonts w:ascii="Calibri" w:eastAsia="Times New Roman" w:hAnsi="Calibri" w:cs="Calibri"/>
          <w:b/>
          <w:bCs/>
          <w:sz w:val="22"/>
          <w:szCs w:val="22"/>
        </w:rPr>
        <w:t>i</w:t>
      </w:r>
      <w:r w:rsidR="007C7B21" w:rsidRPr="00787153">
        <w:rPr>
          <w:rFonts w:ascii="Calibri" w:eastAsia="Times New Roman" w:hAnsi="Calibri" w:cs="Calibri"/>
          <w:b/>
          <w:bCs/>
          <w:sz w:val="22"/>
          <w:szCs w:val="22"/>
        </w:rPr>
        <w:t>cal</w:t>
      </w:r>
      <w:r w:rsidRPr="00787153">
        <w:rPr>
          <w:rFonts w:ascii="Calibri" w:eastAsia="Times New Roman" w:hAnsi="Calibri" w:cs="Calibri"/>
          <w:b/>
          <w:bCs/>
          <w:sz w:val="22"/>
          <w:szCs w:val="22"/>
        </w:rPr>
        <w:t xml:space="preserve"> </w:t>
      </w:r>
      <w:r w:rsidR="004E432C" w:rsidRPr="00787153">
        <w:rPr>
          <w:rFonts w:ascii="Calibri" w:eastAsia="Times New Roman" w:hAnsi="Calibri" w:cs="Calibri"/>
          <w:b/>
          <w:bCs/>
          <w:sz w:val="22"/>
          <w:szCs w:val="22"/>
        </w:rPr>
        <w:t>e</w:t>
      </w:r>
      <w:r w:rsidRPr="00787153">
        <w:rPr>
          <w:rFonts w:ascii="Calibri" w:eastAsia="Times New Roman" w:hAnsi="Calibri" w:cs="Calibri"/>
          <w:b/>
          <w:bCs/>
          <w:sz w:val="22"/>
          <w:szCs w:val="22"/>
        </w:rPr>
        <w:t xml:space="preserve">ngineer. </w:t>
      </w:r>
      <w:r w:rsidRPr="00787153">
        <w:rPr>
          <w:rFonts w:ascii="Calibri" w:eastAsia="Times New Roman" w:hAnsi="Calibri" w:cs="Calibri"/>
          <w:sz w:val="22"/>
          <w:szCs w:val="22"/>
        </w:rPr>
        <w:t xml:space="preserve"> At least 10-15 of years of international experience in feasibility study assessments and designing of</w:t>
      </w:r>
      <w:r w:rsidR="007C7B21" w:rsidRPr="00787153">
        <w:rPr>
          <w:rFonts w:ascii="Calibri" w:eastAsia="Times New Roman" w:hAnsi="Calibri" w:cs="Calibri"/>
          <w:sz w:val="22"/>
          <w:szCs w:val="22"/>
        </w:rPr>
        <w:t xml:space="preserve"> extraction, transport</w:t>
      </w:r>
      <w:r w:rsidR="00576935" w:rsidRPr="00787153">
        <w:rPr>
          <w:rFonts w:ascii="Calibri" w:eastAsia="Times New Roman" w:hAnsi="Calibri" w:cs="Calibri"/>
          <w:sz w:val="22"/>
          <w:szCs w:val="22"/>
        </w:rPr>
        <w:t>/storage</w:t>
      </w:r>
      <w:r w:rsidR="007C7B21" w:rsidRPr="00787153">
        <w:rPr>
          <w:rFonts w:ascii="Calibri" w:eastAsia="Times New Roman" w:hAnsi="Calibri" w:cs="Calibri"/>
          <w:sz w:val="22"/>
          <w:szCs w:val="22"/>
        </w:rPr>
        <w:t>, treatment,</w:t>
      </w:r>
      <w:r w:rsidR="00576935" w:rsidRPr="00787153">
        <w:rPr>
          <w:rFonts w:ascii="Calibri" w:eastAsia="Times New Roman" w:hAnsi="Calibri" w:cs="Calibri"/>
          <w:sz w:val="22"/>
          <w:szCs w:val="22"/>
        </w:rPr>
        <w:t xml:space="preserve"> and</w:t>
      </w:r>
      <w:r w:rsidR="007C7B21" w:rsidRPr="00787153">
        <w:rPr>
          <w:rFonts w:ascii="Calibri" w:eastAsia="Times New Roman" w:hAnsi="Calibri" w:cs="Calibri"/>
          <w:sz w:val="22"/>
          <w:szCs w:val="22"/>
        </w:rPr>
        <w:t xml:space="preserve"> disposal of chemicals and industrial hazardous equipment</w:t>
      </w:r>
      <w:r w:rsidR="00576935" w:rsidRPr="00787153">
        <w:rPr>
          <w:rFonts w:ascii="Calibri" w:eastAsia="Times New Roman" w:hAnsi="Calibri" w:cs="Calibri"/>
          <w:sz w:val="22"/>
          <w:szCs w:val="22"/>
        </w:rPr>
        <w:t xml:space="preserve"> based on the specific context of Nairit site.</w:t>
      </w:r>
      <w:r w:rsidR="00E86331" w:rsidRPr="00787153">
        <w:rPr>
          <w:rFonts w:ascii="Calibri" w:eastAsia="Times New Roman" w:hAnsi="Calibri" w:cs="Calibri"/>
          <w:sz w:val="22"/>
          <w:szCs w:val="22"/>
        </w:rPr>
        <w:t xml:space="preserve"> E</w:t>
      </w:r>
      <w:r w:rsidR="00E86331">
        <w:rPr>
          <w:rFonts w:ascii="Calibri" w:hAnsi="Calibri" w:cs="Calibri"/>
          <w:sz w:val="22"/>
          <w:szCs w:val="22"/>
        </w:rPr>
        <w:t>xperience in the implementation of s</w:t>
      </w:r>
      <w:r w:rsidR="00E86331" w:rsidRPr="003830CC">
        <w:rPr>
          <w:rFonts w:ascii="Calibri" w:hAnsi="Calibri" w:cs="Calibri"/>
          <w:sz w:val="22"/>
          <w:szCs w:val="22"/>
        </w:rPr>
        <w:t>imilar industrial chemical management projects</w:t>
      </w:r>
      <w:r w:rsidR="00E86331">
        <w:rPr>
          <w:rFonts w:ascii="Calibri" w:hAnsi="Calibri" w:cs="Calibri"/>
          <w:sz w:val="22"/>
          <w:szCs w:val="22"/>
        </w:rPr>
        <w:t xml:space="preserve"> is required.</w:t>
      </w:r>
    </w:p>
    <w:p w14:paraId="1E5BAD09" w14:textId="6EA60D75" w:rsidR="00C66400" w:rsidRPr="00787153" w:rsidRDefault="0079414C" w:rsidP="00CC366D">
      <w:pPr>
        <w:jc w:val="both"/>
        <w:rPr>
          <w:rFonts w:ascii="Calibri" w:eastAsia="Times New Roman" w:hAnsi="Calibri" w:cs="Calibri"/>
          <w:sz w:val="22"/>
          <w:szCs w:val="22"/>
        </w:rPr>
      </w:pPr>
      <w:r w:rsidRPr="00787153">
        <w:rPr>
          <w:rFonts w:ascii="Calibri" w:eastAsia="Times New Roman" w:hAnsi="Calibri" w:cs="Calibri"/>
          <w:b/>
          <w:bCs/>
          <w:sz w:val="22"/>
          <w:szCs w:val="22"/>
        </w:rPr>
        <w:t xml:space="preserve">Key expert 4: </w:t>
      </w:r>
      <w:r w:rsidR="004E432C" w:rsidRPr="00787153">
        <w:rPr>
          <w:rFonts w:ascii="Calibri" w:eastAsia="Times New Roman" w:hAnsi="Calibri" w:cs="Calibri"/>
          <w:b/>
          <w:bCs/>
          <w:sz w:val="22"/>
          <w:szCs w:val="22"/>
        </w:rPr>
        <w:t>National e</w:t>
      </w:r>
      <w:r w:rsidRPr="00787153">
        <w:rPr>
          <w:rFonts w:ascii="Calibri" w:eastAsia="Times New Roman" w:hAnsi="Calibri" w:cs="Calibri"/>
          <w:b/>
          <w:bCs/>
          <w:sz w:val="22"/>
          <w:szCs w:val="22"/>
        </w:rPr>
        <w:t>nvironmental</w:t>
      </w:r>
      <w:r w:rsidR="00900805" w:rsidRPr="00787153">
        <w:rPr>
          <w:rFonts w:ascii="Calibri" w:eastAsia="Times New Roman" w:hAnsi="Calibri" w:cs="Calibri"/>
          <w:b/>
          <w:bCs/>
          <w:sz w:val="22"/>
          <w:szCs w:val="22"/>
        </w:rPr>
        <w:t xml:space="preserve"> and regulatory</w:t>
      </w:r>
      <w:r w:rsidR="004E432C" w:rsidRPr="00787153">
        <w:rPr>
          <w:rFonts w:ascii="Calibri" w:eastAsia="Times New Roman" w:hAnsi="Calibri" w:cs="Calibri"/>
          <w:b/>
          <w:bCs/>
          <w:sz w:val="22"/>
          <w:szCs w:val="22"/>
        </w:rPr>
        <w:t xml:space="preserve"> s</w:t>
      </w:r>
      <w:r w:rsidRPr="00787153">
        <w:rPr>
          <w:rFonts w:ascii="Calibri" w:eastAsia="Times New Roman" w:hAnsi="Calibri" w:cs="Calibri"/>
          <w:b/>
          <w:bCs/>
          <w:sz w:val="22"/>
          <w:szCs w:val="22"/>
        </w:rPr>
        <w:t xml:space="preserve">pecialist. </w:t>
      </w:r>
      <w:r w:rsidRPr="00787153">
        <w:rPr>
          <w:rFonts w:ascii="Calibri" w:eastAsia="Times New Roman" w:hAnsi="Calibri" w:cs="Calibri"/>
          <w:sz w:val="22"/>
          <w:szCs w:val="22"/>
        </w:rPr>
        <w:t>At least 5-10 years of experience with environmental impact assessments and</w:t>
      </w:r>
      <w:r w:rsidR="004E432C" w:rsidRPr="00787153">
        <w:rPr>
          <w:rFonts w:ascii="Calibri" w:eastAsia="Times New Roman" w:hAnsi="Calibri" w:cs="Calibri"/>
          <w:sz w:val="22"/>
          <w:szCs w:val="22"/>
        </w:rPr>
        <w:t xml:space="preserve"> </w:t>
      </w:r>
      <w:r w:rsidRPr="00787153">
        <w:rPr>
          <w:rFonts w:ascii="Calibri" w:eastAsia="Times New Roman" w:hAnsi="Calibri" w:cs="Calibri"/>
          <w:sz w:val="22"/>
          <w:szCs w:val="22"/>
        </w:rPr>
        <w:t xml:space="preserve">suitability assessments for </w:t>
      </w:r>
      <w:r w:rsidR="004E432C" w:rsidRPr="00787153">
        <w:rPr>
          <w:rFonts w:ascii="Calibri" w:eastAsia="Times New Roman" w:hAnsi="Calibri" w:cs="Calibri"/>
          <w:sz w:val="22"/>
          <w:szCs w:val="22"/>
        </w:rPr>
        <w:t xml:space="preserve">hazardous and chemical waste management. </w:t>
      </w:r>
      <w:r w:rsidRPr="00787153">
        <w:rPr>
          <w:rFonts w:ascii="Calibri" w:eastAsia="Times New Roman" w:hAnsi="Calibri" w:cs="Calibri"/>
          <w:sz w:val="22"/>
          <w:szCs w:val="22"/>
        </w:rPr>
        <w:t xml:space="preserve">Experience in </w:t>
      </w:r>
      <w:r w:rsidR="00C66400" w:rsidRPr="00787153">
        <w:rPr>
          <w:rFonts w:ascii="Calibri" w:eastAsia="Times New Roman" w:hAnsi="Calibri" w:cs="Calibri"/>
          <w:sz w:val="22"/>
          <w:szCs w:val="22"/>
        </w:rPr>
        <w:t>Armenia</w:t>
      </w:r>
      <w:r w:rsidRPr="00787153">
        <w:rPr>
          <w:rFonts w:ascii="Calibri" w:eastAsia="Times New Roman" w:hAnsi="Calibri" w:cs="Calibri"/>
          <w:sz w:val="22"/>
          <w:szCs w:val="22"/>
        </w:rPr>
        <w:t xml:space="preserve"> with site investigations</w:t>
      </w:r>
      <w:r w:rsidR="00C66400" w:rsidRPr="00787153">
        <w:rPr>
          <w:rFonts w:ascii="Calibri" w:eastAsia="Times New Roman" w:hAnsi="Calibri" w:cs="Calibri"/>
          <w:sz w:val="22"/>
          <w:szCs w:val="22"/>
        </w:rPr>
        <w:t xml:space="preserve"> and regulatory and environmental </w:t>
      </w:r>
      <w:proofErr w:type="spellStart"/>
      <w:r w:rsidR="00C66400" w:rsidRPr="00787153">
        <w:rPr>
          <w:rFonts w:ascii="Calibri" w:eastAsia="Times New Roman" w:hAnsi="Calibri" w:cs="Calibri"/>
          <w:sz w:val="22"/>
          <w:szCs w:val="22"/>
        </w:rPr>
        <w:t>requirments</w:t>
      </w:r>
      <w:proofErr w:type="spellEnd"/>
      <w:r w:rsidR="00C66400" w:rsidRPr="00787153">
        <w:rPr>
          <w:rFonts w:ascii="Calibri" w:eastAsia="Times New Roman" w:hAnsi="Calibri" w:cs="Calibri"/>
          <w:sz w:val="22"/>
          <w:szCs w:val="22"/>
        </w:rPr>
        <w:t xml:space="preserve"> for chemicals managemen</w:t>
      </w:r>
      <w:r w:rsidR="0091753F" w:rsidRPr="00787153">
        <w:rPr>
          <w:rFonts w:ascii="Calibri" w:eastAsia="Times New Roman" w:hAnsi="Calibri" w:cs="Calibri"/>
          <w:sz w:val="22"/>
          <w:szCs w:val="22"/>
        </w:rPr>
        <w:t>t</w:t>
      </w:r>
      <w:r w:rsidR="00C66400" w:rsidRPr="00787153">
        <w:rPr>
          <w:rFonts w:ascii="Calibri" w:eastAsia="Times New Roman" w:hAnsi="Calibri" w:cs="Calibri"/>
          <w:sz w:val="22"/>
          <w:szCs w:val="22"/>
        </w:rPr>
        <w:t xml:space="preserve"> is required. </w:t>
      </w:r>
    </w:p>
    <w:p w14:paraId="00FF22C1" w14:textId="0DB77425" w:rsidR="003771FC" w:rsidRPr="00787153" w:rsidRDefault="0079414C" w:rsidP="00CC366D">
      <w:pPr>
        <w:jc w:val="both"/>
        <w:rPr>
          <w:rFonts w:ascii="Calibri" w:eastAsia="Times New Roman" w:hAnsi="Calibri" w:cs="Calibri"/>
          <w:sz w:val="22"/>
          <w:szCs w:val="22"/>
        </w:rPr>
      </w:pPr>
      <w:r w:rsidRPr="00787153">
        <w:rPr>
          <w:rFonts w:ascii="Calibri" w:eastAsia="Times New Roman" w:hAnsi="Calibri" w:cs="Calibri"/>
          <w:b/>
          <w:bCs/>
          <w:sz w:val="22"/>
          <w:szCs w:val="22"/>
        </w:rPr>
        <w:t xml:space="preserve">Key expert 5: </w:t>
      </w:r>
      <w:r w:rsidR="003771FC" w:rsidRPr="00787153">
        <w:rPr>
          <w:rFonts w:ascii="Calibri" w:eastAsia="Times New Roman" w:hAnsi="Calibri" w:cs="Calibri"/>
          <w:b/>
          <w:bCs/>
          <w:sz w:val="22"/>
          <w:szCs w:val="22"/>
        </w:rPr>
        <w:t>National financial</w:t>
      </w:r>
      <w:r w:rsidRPr="00787153">
        <w:rPr>
          <w:rFonts w:ascii="Calibri" w:eastAsia="Times New Roman" w:hAnsi="Calibri" w:cs="Calibri"/>
          <w:b/>
          <w:bCs/>
          <w:sz w:val="22"/>
          <w:szCs w:val="22"/>
        </w:rPr>
        <w:t xml:space="preserve"> specialist</w:t>
      </w:r>
      <w:r w:rsidRPr="00787153">
        <w:rPr>
          <w:rFonts w:ascii="Calibri" w:eastAsia="Times New Roman" w:hAnsi="Calibri" w:cs="Calibri"/>
          <w:sz w:val="22"/>
          <w:szCs w:val="22"/>
        </w:rPr>
        <w:t xml:space="preserve">.  </w:t>
      </w:r>
      <w:r w:rsidR="003771FC" w:rsidRPr="00787153">
        <w:rPr>
          <w:rFonts w:ascii="Calibri" w:eastAsia="Times New Roman" w:hAnsi="Calibri" w:cs="Calibri"/>
          <w:sz w:val="22"/>
          <w:szCs w:val="22"/>
        </w:rPr>
        <w:t xml:space="preserve">At least 5-10 years of experience in the costing of hazardous waste management technologies and </w:t>
      </w:r>
      <w:r w:rsidR="006D4313" w:rsidRPr="00787153">
        <w:rPr>
          <w:rFonts w:ascii="Calibri" w:eastAsia="Times New Roman" w:hAnsi="Calibri" w:cs="Calibri"/>
          <w:sz w:val="22"/>
          <w:szCs w:val="22"/>
        </w:rPr>
        <w:t>processes in Armenia</w:t>
      </w:r>
      <w:r w:rsidR="003771FC" w:rsidRPr="00787153">
        <w:rPr>
          <w:rFonts w:ascii="Calibri" w:eastAsia="Times New Roman" w:hAnsi="Calibri" w:cs="Calibri"/>
          <w:sz w:val="22"/>
          <w:szCs w:val="22"/>
        </w:rPr>
        <w:t xml:space="preserve">. </w:t>
      </w:r>
    </w:p>
    <w:p w14:paraId="34CA1945" w14:textId="77777777" w:rsidR="00FC4FB8" w:rsidRDefault="00FC4FB8" w:rsidP="0079414C">
      <w:pPr>
        <w:rPr>
          <w:rFonts w:ascii="Calibri" w:hAnsi="Calibri" w:cs="Calibri"/>
          <w:color w:val="000000" w:themeColor="text1"/>
          <w:sz w:val="22"/>
          <w:szCs w:val="22"/>
        </w:rPr>
      </w:pPr>
    </w:p>
    <w:p w14:paraId="0F689A34" w14:textId="4DE712D3" w:rsidR="002C7F78" w:rsidRDefault="0079414C" w:rsidP="0079414C">
      <w:pPr>
        <w:rPr>
          <w:rFonts w:ascii="Calibri" w:hAnsi="Calibri" w:cs="Calibri"/>
          <w:color w:val="000000" w:themeColor="text1"/>
          <w:sz w:val="22"/>
          <w:szCs w:val="22"/>
        </w:rPr>
      </w:pPr>
      <w:r w:rsidRPr="00396A64">
        <w:rPr>
          <w:rFonts w:ascii="Calibri" w:hAnsi="Calibri" w:cs="Calibri"/>
          <w:color w:val="000000" w:themeColor="text1"/>
          <w:sz w:val="22"/>
          <w:szCs w:val="22"/>
        </w:rPr>
        <w:lastRenderedPageBreak/>
        <w:t xml:space="preserve">The Consultant shall </w:t>
      </w:r>
      <w:r w:rsidR="002C7F78">
        <w:rPr>
          <w:rFonts w:ascii="Calibri" w:hAnsi="Calibri" w:cs="Calibri"/>
          <w:color w:val="000000" w:themeColor="text1"/>
          <w:sz w:val="22"/>
          <w:szCs w:val="22"/>
        </w:rPr>
        <w:t xml:space="preserve">provide any additional </w:t>
      </w:r>
      <w:r w:rsidR="0067391A">
        <w:rPr>
          <w:rFonts w:ascii="Calibri" w:hAnsi="Calibri" w:cs="Calibri"/>
          <w:color w:val="000000" w:themeColor="text1"/>
          <w:sz w:val="22"/>
          <w:szCs w:val="22"/>
        </w:rPr>
        <w:t xml:space="preserve">non-key </w:t>
      </w:r>
      <w:r w:rsidR="002C7F78" w:rsidRPr="00396A64">
        <w:rPr>
          <w:rFonts w:ascii="Calibri" w:hAnsi="Calibri" w:cs="Calibri"/>
          <w:color w:val="000000" w:themeColor="text1"/>
          <w:sz w:val="22"/>
          <w:szCs w:val="22"/>
        </w:rPr>
        <w:t>short-term specialists</w:t>
      </w:r>
      <w:r w:rsidR="002C7F78">
        <w:rPr>
          <w:rFonts w:ascii="Calibri" w:hAnsi="Calibri" w:cs="Calibri"/>
          <w:color w:val="000000" w:themeColor="text1"/>
          <w:sz w:val="22"/>
          <w:szCs w:val="22"/>
        </w:rPr>
        <w:t xml:space="preserve"> providing </w:t>
      </w:r>
      <w:r w:rsidR="002C7F78" w:rsidRPr="00396A64">
        <w:rPr>
          <w:rFonts w:ascii="Calibri" w:hAnsi="Calibri" w:cs="Calibri"/>
          <w:color w:val="000000" w:themeColor="text1"/>
          <w:sz w:val="22"/>
          <w:szCs w:val="22"/>
        </w:rPr>
        <w:t>complementary skills</w:t>
      </w:r>
      <w:r w:rsidR="002C7F78">
        <w:rPr>
          <w:rFonts w:ascii="Calibri" w:hAnsi="Calibri" w:cs="Calibri"/>
          <w:color w:val="000000" w:themeColor="text1"/>
          <w:sz w:val="22"/>
          <w:szCs w:val="22"/>
        </w:rPr>
        <w:t xml:space="preserve"> to the </w:t>
      </w:r>
      <w:r w:rsidR="0067391A">
        <w:rPr>
          <w:rFonts w:ascii="Calibri" w:hAnsi="Calibri" w:cs="Calibri"/>
          <w:color w:val="000000" w:themeColor="text1"/>
          <w:sz w:val="22"/>
          <w:szCs w:val="22"/>
        </w:rPr>
        <w:t xml:space="preserve">assignment as deemed necessary. </w:t>
      </w:r>
    </w:p>
    <w:p w14:paraId="47788319" w14:textId="77777777" w:rsidR="0079414C" w:rsidRPr="0082154E" w:rsidRDefault="0079414C" w:rsidP="001C232C">
      <w:pPr>
        <w:spacing w:after="0" w:line="240" w:lineRule="auto"/>
        <w:rPr>
          <w:rFonts w:ascii="Calibri" w:hAnsi="Calibri" w:cs="Calibri"/>
          <w:sz w:val="22"/>
          <w:szCs w:val="22"/>
        </w:rPr>
      </w:pPr>
    </w:p>
    <w:p w14:paraId="4D238155" w14:textId="3B008B74" w:rsidR="009F40E5" w:rsidRDefault="003845FE" w:rsidP="009F40E5">
      <w:pPr>
        <w:spacing w:after="0" w:line="240" w:lineRule="auto"/>
        <w:rPr>
          <w:rFonts w:ascii="Calibri" w:hAnsi="Calibri" w:cs="Calibri"/>
          <w:b/>
          <w:bCs/>
          <w:sz w:val="22"/>
          <w:szCs w:val="22"/>
        </w:rPr>
      </w:pPr>
      <w:r>
        <w:rPr>
          <w:rFonts w:ascii="Calibri" w:hAnsi="Calibri" w:cs="Calibri"/>
          <w:b/>
          <w:bCs/>
          <w:sz w:val="22"/>
          <w:szCs w:val="22"/>
        </w:rPr>
        <w:t>5</w:t>
      </w:r>
      <w:r w:rsidR="0082154E" w:rsidRPr="0082154E">
        <w:rPr>
          <w:rFonts w:ascii="Calibri" w:hAnsi="Calibri" w:cs="Calibri"/>
          <w:b/>
          <w:bCs/>
          <w:sz w:val="22"/>
          <w:szCs w:val="22"/>
        </w:rPr>
        <w:t>. Duration</w:t>
      </w:r>
      <w:r w:rsidR="00847580">
        <w:rPr>
          <w:rFonts w:ascii="Calibri" w:hAnsi="Calibri" w:cs="Calibri"/>
          <w:b/>
          <w:bCs/>
          <w:sz w:val="22"/>
          <w:szCs w:val="22"/>
        </w:rPr>
        <w:t xml:space="preserve">, </w:t>
      </w:r>
      <w:r w:rsidR="009F40E5" w:rsidRPr="009F40E5">
        <w:rPr>
          <w:rFonts w:ascii="Calibri" w:hAnsi="Calibri" w:cs="Calibri"/>
          <w:b/>
          <w:bCs/>
          <w:sz w:val="22"/>
          <w:szCs w:val="22"/>
        </w:rPr>
        <w:t>Deliverables and Payments</w:t>
      </w:r>
    </w:p>
    <w:p w14:paraId="0B2DF4C7" w14:textId="77777777" w:rsidR="009F40E5" w:rsidRPr="009F40E5" w:rsidRDefault="009F40E5" w:rsidP="009F40E5">
      <w:pPr>
        <w:spacing w:after="0" w:line="240" w:lineRule="auto"/>
        <w:rPr>
          <w:rFonts w:ascii="Calibri" w:hAnsi="Calibri" w:cs="Calibri"/>
          <w:b/>
          <w:bCs/>
          <w:sz w:val="22"/>
          <w:szCs w:val="22"/>
        </w:rPr>
      </w:pPr>
    </w:p>
    <w:tbl>
      <w:tblPr>
        <w:tblStyle w:val="TableGrid"/>
        <w:tblW w:w="0" w:type="auto"/>
        <w:tblLook w:val="04A0" w:firstRow="1" w:lastRow="0" w:firstColumn="1" w:lastColumn="0" w:noHBand="0" w:noVBand="1"/>
      </w:tblPr>
      <w:tblGrid>
        <w:gridCol w:w="5160"/>
        <w:gridCol w:w="2196"/>
        <w:gridCol w:w="1660"/>
      </w:tblGrid>
      <w:tr w:rsidR="00847580" w:rsidRPr="000476ED" w14:paraId="0FAA1B0B" w14:textId="0228BA9F" w:rsidTr="00A80436">
        <w:tc>
          <w:tcPr>
            <w:tcW w:w="5382" w:type="dxa"/>
            <w:vAlign w:val="bottom"/>
          </w:tcPr>
          <w:p w14:paraId="662587CC" w14:textId="77777777" w:rsidR="00847580" w:rsidRPr="000476ED" w:rsidRDefault="00847580">
            <w:pPr>
              <w:spacing w:before="120"/>
              <w:jc w:val="center"/>
              <w:rPr>
                <w:rFonts w:eastAsia="Times New Roman" w:cstheme="minorHAnsi"/>
                <w:highlight w:val="yellow"/>
              </w:rPr>
            </w:pPr>
            <w:r w:rsidRPr="000476ED">
              <w:rPr>
                <w:rFonts w:eastAsia="Calibri" w:cstheme="minorHAnsi"/>
                <w:b/>
                <w:bCs/>
              </w:rPr>
              <w:t>Deliverable</w:t>
            </w:r>
          </w:p>
        </w:tc>
        <w:tc>
          <w:tcPr>
            <w:tcW w:w="2268" w:type="dxa"/>
            <w:vAlign w:val="bottom"/>
          </w:tcPr>
          <w:p w14:paraId="48D788DB" w14:textId="7C5438BF" w:rsidR="00847580" w:rsidRPr="000476ED" w:rsidRDefault="00847580">
            <w:pPr>
              <w:spacing w:before="120"/>
              <w:jc w:val="center"/>
              <w:rPr>
                <w:rFonts w:eastAsia="Times New Roman" w:cstheme="minorHAnsi"/>
                <w:highlight w:val="yellow"/>
              </w:rPr>
            </w:pPr>
            <w:r w:rsidRPr="000476ED">
              <w:rPr>
                <w:rFonts w:eastAsia="Calibri" w:cstheme="minorHAnsi"/>
                <w:b/>
                <w:bCs/>
              </w:rPr>
              <w:t>Deadline</w:t>
            </w:r>
            <w:r w:rsidR="004A0502">
              <w:rPr>
                <w:rFonts w:eastAsia="Calibri" w:cstheme="minorHAnsi"/>
                <w:b/>
                <w:bCs/>
              </w:rPr>
              <w:t>, after signing of contract</w:t>
            </w:r>
          </w:p>
        </w:tc>
        <w:tc>
          <w:tcPr>
            <w:tcW w:w="1700" w:type="dxa"/>
          </w:tcPr>
          <w:p w14:paraId="6F8C1304" w14:textId="4A07E561" w:rsidR="00847580" w:rsidRPr="00F51C36" w:rsidRDefault="001410E2">
            <w:pPr>
              <w:spacing w:before="120"/>
              <w:jc w:val="center"/>
              <w:rPr>
                <w:rFonts w:eastAsia="Calibri" w:cstheme="minorHAnsi"/>
                <w:b/>
                <w:bCs/>
              </w:rPr>
            </w:pPr>
            <w:r w:rsidRPr="00F51C36">
              <w:rPr>
                <w:rFonts w:eastAsia="Calibri" w:cstheme="minorHAnsi"/>
                <w:b/>
                <w:bCs/>
              </w:rPr>
              <w:t>Payment</w:t>
            </w:r>
          </w:p>
        </w:tc>
      </w:tr>
      <w:tr w:rsidR="00847580" w:rsidRPr="000476ED" w14:paraId="19214147" w14:textId="129CD956" w:rsidTr="00A80436">
        <w:tc>
          <w:tcPr>
            <w:tcW w:w="5382" w:type="dxa"/>
          </w:tcPr>
          <w:p w14:paraId="0BDC348A" w14:textId="1F0F8094" w:rsidR="00847580" w:rsidRPr="000476ED" w:rsidRDefault="00847580">
            <w:pPr>
              <w:rPr>
                <w:rFonts w:cstheme="minorHAnsi"/>
              </w:rPr>
            </w:pPr>
            <w:r w:rsidRPr="000476ED">
              <w:rPr>
                <w:rFonts w:cstheme="minorHAnsi"/>
              </w:rPr>
              <w:t>Inception report</w:t>
            </w:r>
          </w:p>
        </w:tc>
        <w:tc>
          <w:tcPr>
            <w:tcW w:w="2268" w:type="dxa"/>
          </w:tcPr>
          <w:p w14:paraId="19D846CF" w14:textId="7A98A552" w:rsidR="00847580" w:rsidRPr="000476ED" w:rsidRDefault="004A0502">
            <w:pPr>
              <w:spacing w:before="120"/>
              <w:rPr>
                <w:rFonts w:eastAsia="Times New Roman" w:cstheme="minorHAnsi"/>
              </w:rPr>
            </w:pPr>
            <w:r>
              <w:rPr>
                <w:rFonts w:eastAsia="Times New Roman" w:cstheme="minorHAnsi"/>
              </w:rPr>
              <w:t>4</w:t>
            </w:r>
            <w:r w:rsidR="00847580" w:rsidRPr="000476ED">
              <w:rPr>
                <w:rFonts w:eastAsia="Times New Roman" w:cstheme="minorHAnsi"/>
              </w:rPr>
              <w:t xml:space="preserve"> weeks</w:t>
            </w:r>
          </w:p>
        </w:tc>
        <w:tc>
          <w:tcPr>
            <w:tcW w:w="1700" w:type="dxa"/>
          </w:tcPr>
          <w:p w14:paraId="264A7D2E" w14:textId="03274362" w:rsidR="00847580" w:rsidRDefault="003A7ADD" w:rsidP="001410E2">
            <w:pPr>
              <w:spacing w:before="120"/>
              <w:jc w:val="center"/>
              <w:rPr>
                <w:rFonts w:eastAsia="Times New Roman" w:cstheme="minorHAnsi"/>
              </w:rPr>
            </w:pPr>
            <w:r>
              <w:rPr>
                <w:rFonts w:eastAsia="Times New Roman" w:cstheme="minorHAnsi"/>
              </w:rPr>
              <w:t>1</w:t>
            </w:r>
            <w:r w:rsidR="008A0684">
              <w:rPr>
                <w:rFonts w:eastAsia="Times New Roman" w:cstheme="minorHAnsi"/>
              </w:rPr>
              <w:t>0</w:t>
            </w:r>
            <w:r w:rsidR="001410E2">
              <w:rPr>
                <w:rFonts w:eastAsia="Times New Roman" w:cstheme="minorHAnsi"/>
              </w:rPr>
              <w:t>%</w:t>
            </w:r>
          </w:p>
        </w:tc>
      </w:tr>
      <w:tr w:rsidR="00847580" w:rsidRPr="000476ED" w14:paraId="49745CF6" w14:textId="22E61571" w:rsidTr="00A80436">
        <w:tc>
          <w:tcPr>
            <w:tcW w:w="5382" w:type="dxa"/>
          </w:tcPr>
          <w:p w14:paraId="2BD1FE9C" w14:textId="56A766EA" w:rsidR="00847580" w:rsidRPr="000476ED" w:rsidRDefault="007F4748">
            <w:pPr>
              <w:rPr>
                <w:rFonts w:cstheme="minorHAnsi"/>
              </w:rPr>
            </w:pPr>
            <w:r>
              <w:rPr>
                <w:rFonts w:cstheme="minorHAnsi"/>
              </w:rPr>
              <w:t xml:space="preserve">Chemical inventory and </w:t>
            </w:r>
            <w:r w:rsidR="0043255A">
              <w:rPr>
                <w:rFonts w:cstheme="minorHAnsi"/>
              </w:rPr>
              <w:t>characterization report</w:t>
            </w:r>
            <w:r w:rsidR="00704FD6">
              <w:rPr>
                <w:rFonts w:cstheme="minorHAnsi"/>
              </w:rPr>
              <w:t xml:space="preserve">: </w:t>
            </w:r>
            <w:r w:rsidR="00704FD6" w:rsidRPr="00704FD6">
              <w:rPr>
                <w:rFonts w:cstheme="minorHAnsi"/>
              </w:rPr>
              <w:t>Detailed inventory, laboratory findings, and risk assessment of stored chemicals.</w:t>
            </w:r>
          </w:p>
        </w:tc>
        <w:tc>
          <w:tcPr>
            <w:tcW w:w="2268" w:type="dxa"/>
          </w:tcPr>
          <w:p w14:paraId="32217AE4" w14:textId="5D760BC5" w:rsidR="00847580" w:rsidRPr="000476ED" w:rsidRDefault="00847580">
            <w:pPr>
              <w:spacing w:before="120"/>
              <w:rPr>
                <w:rFonts w:eastAsia="Times New Roman" w:cstheme="minorHAnsi"/>
              </w:rPr>
            </w:pPr>
            <w:r w:rsidRPr="000476ED">
              <w:rPr>
                <w:rFonts w:eastAsia="Times New Roman" w:cstheme="minorHAnsi"/>
              </w:rPr>
              <w:t xml:space="preserve">8 weeks </w:t>
            </w:r>
          </w:p>
        </w:tc>
        <w:tc>
          <w:tcPr>
            <w:tcW w:w="1700" w:type="dxa"/>
          </w:tcPr>
          <w:p w14:paraId="6FD14CE4" w14:textId="7DCD80E4" w:rsidR="00847580" w:rsidRPr="000476ED" w:rsidRDefault="008A0684" w:rsidP="001410E2">
            <w:pPr>
              <w:spacing w:before="120"/>
              <w:jc w:val="center"/>
              <w:rPr>
                <w:rFonts w:eastAsia="Times New Roman" w:cstheme="minorHAnsi"/>
              </w:rPr>
            </w:pPr>
            <w:r>
              <w:rPr>
                <w:rFonts w:eastAsia="Times New Roman" w:cstheme="minorHAnsi"/>
              </w:rPr>
              <w:t>2</w:t>
            </w:r>
            <w:r w:rsidR="009861C9">
              <w:rPr>
                <w:rFonts w:eastAsia="Times New Roman" w:cstheme="minorHAnsi"/>
              </w:rPr>
              <w:t>0%</w:t>
            </w:r>
          </w:p>
        </w:tc>
      </w:tr>
      <w:tr w:rsidR="00731008" w:rsidRPr="000476ED" w14:paraId="5300F4E0" w14:textId="77777777" w:rsidTr="00A80436">
        <w:tc>
          <w:tcPr>
            <w:tcW w:w="5382" w:type="dxa"/>
          </w:tcPr>
          <w:p w14:paraId="3359D214" w14:textId="001B089D" w:rsidR="00F51C36" w:rsidRPr="00F51C36" w:rsidRDefault="00731008" w:rsidP="00704FD6">
            <w:pPr>
              <w:rPr>
                <w:rFonts w:ascii="Calibri" w:hAnsi="Calibri" w:cs="Calibri"/>
              </w:rPr>
            </w:pPr>
            <w:r w:rsidRPr="00731008">
              <w:rPr>
                <w:rFonts w:ascii="Calibri" w:hAnsi="Calibri" w:cs="Calibri"/>
              </w:rPr>
              <w:t>Treatment Feasibility Report</w:t>
            </w:r>
            <w:r>
              <w:rPr>
                <w:rFonts w:ascii="Calibri" w:hAnsi="Calibri" w:cs="Calibri"/>
              </w:rPr>
              <w:t>:</w:t>
            </w:r>
            <w:r w:rsidRPr="00731008">
              <w:rPr>
                <w:rFonts w:ascii="Calibri" w:hAnsi="Calibri" w:cs="Calibri"/>
              </w:rPr>
              <w:t xml:space="preserve"> </w:t>
            </w:r>
            <w:r w:rsidRPr="0082154E">
              <w:rPr>
                <w:rFonts w:ascii="Calibri" w:hAnsi="Calibri" w:cs="Calibri"/>
              </w:rPr>
              <w:t>Analysis of viable treatment options, including pilot-scale test results if applicable.</w:t>
            </w:r>
          </w:p>
        </w:tc>
        <w:tc>
          <w:tcPr>
            <w:tcW w:w="2268" w:type="dxa"/>
          </w:tcPr>
          <w:p w14:paraId="17DD0CA1" w14:textId="5507D21A" w:rsidR="00731008" w:rsidRPr="000476ED" w:rsidRDefault="003A7ADD">
            <w:pPr>
              <w:spacing w:before="120"/>
              <w:rPr>
                <w:rFonts w:eastAsia="Times New Roman" w:cstheme="minorHAnsi"/>
              </w:rPr>
            </w:pPr>
            <w:r>
              <w:rPr>
                <w:rFonts w:eastAsia="Times New Roman" w:cstheme="minorHAnsi"/>
              </w:rPr>
              <w:t>10 weeks</w:t>
            </w:r>
          </w:p>
        </w:tc>
        <w:tc>
          <w:tcPr>
            <w:tcW w:w="1700" w:type="dxa"/>
          </w:tcPr>
          <w:p w14:paraId="163A3B48" w14:textId="681E8635" w:rsidR="00731008" w:rsidRDefault="003A7ADD" w:rsidP="001410E2">
            <w:pPr>
              <w:spacing w:before="120"/>
              <w:jc w:val="center"/>
              <w:rPr>
                <w:rFonts w:eastAsia="Times New Roman" w:cstheme="minorHAnsi"/>
              </w:rPr>
            </w:pPr>
            <w:r>
              <w:rPr>
                <w:rFonts w:eastAsia="Times New Roman" w:cstheme="minorHAnsi"/>
              </w:rPr>
              <w:t>20%</w:t>
            </w:r>
          </w:p>
        </w:tc>
      </w:tr>
      <w:tr w:rsidR="00847580" w:rsidRPr="000476ED" w14:paraId="3123D5F9" w14:textId="1A900E75" w:rsidTr="00A80436">
        <w:tc>
          <w:tcPr>
            <w:tcW w:w="5382" w:type="dxa"/>
          </w:tcPr>
          <w:p w14:paraId="101F24EF" w14:textId="3B1AD5D4" w:rsidR="00847580" w:rsidRPr="00F51C36" w:rsidRDefault="009861C9">
            <w:pPr>
              <w:rPr>
                <w:rFonts w:ascii="Calibri" w:hAnsi="Calibri" w:cs="Calibri"/>
              </w:rPr>
            </w:pPr>
            <w:r w:rsidRPr="009861C9">
              <w:rPr>
                <w:rFonts w:cstheme="minorHAnsi"/>
              </w:rPr>
              <w:t xml:space="preserve">Technical and economic </w:t>
            </w:r>
            <w:r w:rsidR="00704FD6">
              <w:rPr>
                <w:rFonts w:cstheme="minorHAnsi"/>
              </w:rPr>
              <w:t xml:space="preserve">feasibility report </w:t>
            </w:r>
            <w:r>
              <w:rPr>
                <w:rFonts w:cstheme="minorHAnsi"/>
              </w:rPr>
              <w:t>incl</w:t>
            </w:r>
            <w:r w:rsidR="00704FD6">
              <w:rPr>
                <w:rFonts w:cstheme="minorHAnsi"/>
              </w:rPr>
              <w:t>uding</w:t>
            </w:r>
            <w:r w:rsidR="00A264C9">
              <w:rPr>
                <w:rFonts w:cstheme="minorHAnsi"/>
              </w:rPr>
              <w:t xml:space="preserve"> </w:t>
            </w:r>
            <w:r w:rsidR="00A264C9" w:rsidRPr="00A264C9">
              <w:rPr>
                <w:rFonts w:cstheme="minorHAnsi"/>
              </w:rPr>
              <w:t>technical assessment, infrastructure and operational requirements, cost estimates, logistical analysis, and regulatory and environmental compliance.</w:t>
            </w:r>
          </w:p>
        </w:tc>
        <w:tc>
          <w:tcPr>
            <w:tcW w:w="2268" w:type="dxa"/>
          </w:tcPr>
          <w:p w14:paraId="15D896F4" w14:textId="5C572FED" w:rsidR="00847580" w:rsidRPr="000476ED" w:rsidRDefault="00847580">
            <w:pPr>
              <w:spacing w:before="120"/>
              <w:rPr>
                <w:rFonts w:eastAsia="Times New Roman" w:cstheme="minorHAnsi"/>
              </w:rPr>
            </w:pPr>
            <w:r w:rsidRPr="000476ED">
              <w:rPr>
                <w:rFonts w:eastAsia="Times New Roman" w:cstheme="minorHAnsi"/>
              </w:rPr>
              <w:t>12</w:t>
            </w:r>
            <w:r w:rsidR="009861C9">
              <w:rPr>
                <w:rFonts w:eastAsia="Times New Roman" w:cstheme="minorHAnsi"/>
              </w:rPr>
              <w:t xml:space="preserve"> weeks</w:t>
            </w:r>
          </w:p>
        </w:tc>
        <w:tc>
          <w:tcPr>
            <w:tcW w:w="1700" w:type="dxa"/>
          </w:tcPr>
          <w:p w14:paraId="23875414" w14:textId="17DA2D19" w:rsidR="00847580" w:rsidRPr="000476ED" w:rsidRDefault="008B43F6" w:rsidP="001410E2">
            <w:pPr>
              <w:spacing w:before="120"/>
              <w:jc w:val="center"/>
              <w:rPr>
                <w:rFonts w:eastAsia="Times New Roman" w:cstheme="minorHAnsi"/>
              </w:rPr>
            </w:pPr>
            <w:r>
              <w:rPr>
                <w:rFonts w:eastAsia="Times New Roman" w:cstheme="minorHAnsi"/>
              </w:rPr>
              <w:t>2</w:t>
            </w:r>
            <w:r w:rsidR="008A0684">
              <w:rPr>
                <w:rFonts w:eastAsia="Times New Roman" w:cstheme="minorHAnsi"/>
              </w:rPr>
              <w:t>0%</w:t>
            </w:r>
          </w:p>
        </w:tc>
      </w:tr>
      <w:tr w:rsidR="00847580" w:rsidRPr="000476ED" w14:paraId="0C407BEC" w14:textId="7217B32D" w:rsidTr="00A80436">
        <w:trPr>
          <w:trHeight w:val="557"/>
        </w:trPr>
        <w:tc>
          <w:tcPr>
            <w:tcW w:w="5382" w:type="dxa"/>
          </w:tcPr>
          <w:p w14:paraId="46D4884D" w14:textId="277FC564" w:rsidR="00847580" w:rsidRPr="000476ED" w:rsidRDefault="00061B3E">
            <w:pPr>
              <w:rPr>
                <w:rFonts w:cstheme="minorHAnsi"/>
              </w:rPr>
            </w:pPr>
            <w:r w:rsidRPr="00061B3E">
              <w:rPr>
                <w:rFonts w:cstheme="minorHAnsi"/>
              </w:rPr>
              <w:t xml:space="preserve">Final Feasibility Study Report: Consolidated report including </w:t>
            </w:r>
            <w:r>
              <w:rPr>
                <w:rFonts w:cstheme="minorHAnsi"/>
              </w:rPr>
              <w:t xml:space="preserve">implementation strategy, technology </w:t>
            </w:r>
            <w:r w:rsidRPr="00061B3E">
              <w:rPr>
                <w:rFonts w:cstheme="minorHAnsi"/>
              </w:rPr>
              <w:t>recommendations, cost estimates, risk assessment, and environmental monitoring plan</w:t>
            </w:r>
          </w:p>
        </w:tc>
        <w:tc>
          <w:tcPr>
            <w:tcW w:w="2268" w:type="dxa"/>
          </w:tcPr>
          <w:p w14:paraId="627DB974" w14:textId="7206C085" w:rsidR="00847580" w:rsidRPr="000476ED" w:rsidRDefault="009861C9">
            <w:pPr>
              <w:spacing w:before="120"/>
              <w:rPr>
                <w:rFonts w:eastAsia="Times New Roman" w:cstheme="minorHAnsi"/>
              </w:rPr>
            </w:pPr>
            <w:r>
              <w:rPr>
                <w:rFonts w:eastAsia="Times New Roman" w:cstheme="minorHAnsi"/>
              </w:rPr>
              <w:t>16</w:t>
            </w:r>
            <w:r w:rsidR="00847580" w:rsidRPr="000476ED">
              <w:rPr>
                <w:rFonts w:eastAsia="Times New Roman" w:cstheme="minorHAnsi"/>
              </w:rPr>
              <w:t xml:space="preserve"> </w:t>
            </w:r>
            <w:r>
              <w:rPr>
                <w:rFonts w:eastAsia="Times New Roman" w:cstheme="minorHAnsi"/>
              </w:rPr>
              <w:t>weeks</w:t>
            </w:r>
          </w:p>
        </w:tc>
        <w:tc>
          <w:tcPr>
            <w:tcW w:w="1700" w:type="dxa"/>
          </w:tcPr>
          <w:p w14:paraId="1241C7F3" w14:textId="27AD3C7D" w:rsidR="00847580" w:rsidRPr="000476ED" w:rsidRDefault="008B43F6" w:rsidP="001410E2">
            <w:pPr>
              <w:spacing w:before="120"/>
              <w:jc w:val="center"/>
              <w:rPr>
                <w:rFonts w:eastAsia="Times New Roman" w:cstheme="minorHAnsi"/>
              </w:rPr>
            </w:pPr>
            <w:r>
              <w:rPr>
                <w:rFonts w:eastAsia="Times New Roman" w:cstheme="minorHAnsi"/>
              </w:rPr>
              <w:t>30%</w:t>
            </w:r>
          </w:p>
        </w:tc>
      </w:tr>
    </w:tbl>
    <w:p w14:paraId="659C7268" w14:textId="77777777" w:rsidR="009F40E5" w:rsidRDefault="009F40E5" w:rsidP="0082154E">
      <w:pPr>
        <w:spacing w:after="0" w:line="240" w:lineRule="auto"/>
        <w:rPr>
          <w:rFonts w:ascii="Calibri" w:hAnsi="Calibri" w:cs="Calibri"/>
          <w:b/>
          <w:bCs/>
          <w:sz w:val="22"/>
          <w:szCs w:val="22"/>
        </w:rPr>
      </w:pPr>
    </w:p>
    <w:p w14:paraId="5F4DC081" w14:textId="75850039" w:rsidR="0082154E" w:rsidRDefault="0082154E" w:rsidP="00F0172A">
      <w:pPr>
        <w:spacing w:after="0" w:line="240" w:lineRule="auto"/>
        <w:rPr>
          <w:rFonts w:ascii="Calibri" w:hAnsi="Calibri" w:cs="Calibri"/>
          <w:sz w:val="22"/>
          <w:szCs w:val="22"/>
        </w:rPr>
      </w:pPr>
    </w:p>
    <w:p w14:paraId="7D9713AE" w14:textId="77777777" w:rsidR="003845FE" w:rsidRPr="0082154E" w:rsidRDefault="003845FE" w:rsidP="00CC366D">
      <w:pPr>
        <w:spacing w:after="0" w:line="240" w:lineRule="auto"/>
        <w:jc w:val="both"/>
        <w:rPr>
          <w:rFonts w:ascii="Calibri" w:hAnsi="Calibri" w:cs="Calibri"/>
          <w:sz w:val="22"/>
          <w:szCs w:val="22"/>
        </w:rPr>
      </w:pPr>
      <w:r w:rsidRPr="0082154E">
        <w:rPr>
          <w:rFonts w:ascii="Calibri" w:hAnsi="Calibri" w:cs="Calibri"/>
          <w:sz w:val="22"/>
          <w:szCs w:val="22"/>
        </w:rPr>
        <w:t>The consultant shall provide the following reports and documentation:</w:t>
      </w:r>
    </w:p>
    <w:p w14:paraId="27DAE549" w14:textId="77777777" w:rsidR="003845FE" w:rsidRPr="0082154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Inception Report</w:t>
      </w:r>
      <w:r w:rsidRPr="0082154E">
        <w:rPr>
          <w:rFonts w:ascii="Calibri" w:hAnsi="Calibri" w:cs="Calibri"/>
          <w:sz w:val="22"/>
          <w:szCs w:val="22"/>
        </w:rPr>
        <w:t>: Outlining the methodology, work plan, and timeline.</w:t>
      </w:r>
    </w:p>
    <w:p w14:paraId="139AEABA" w14:textId="77777777" w:rsidR="003845FE" w:rsidRPr="0082154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Chemical Characterization Report</w:t>
      </w:r>
      <w:r w:rsidRPr="0082154E">
        <w:rPr>
          <w:rFonts w:ascii="Calibri" w:hAnsi="Calibri" w:cs="Calibri"/>
          <w:sz w:val="22"/>
          <w:szCs w:val="22"/>
        </w:rPr>
        <w:t>: Detailed inventory, laboratory findings, and risk assessment of stored chemicals.</w:t>
      </w:r>
    </w:p>
    <w:p w14:paraId="392BA6CE" w14:textId="77777777" w:rsidR="003845FE" w:rsidRPr="0082154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Treatment Feasibility Report</w:t>
      </w:r>
      <w:r w:rsidRPr="0082154E">
        <w:rPr>
          <w:rFonts w:ascii="Calibri" w:hAnsi="Calibri" w:cs="Calibri"/>
          <w:sz w:val="22"/>
          <w:szCs w:val="22"/>
        </w:rPr>
        <w:t>: Analysis of viable treatment options, including pilot-scale test results if applicable.</w:t>
      </w:r>
    </w:p>
    <w:p w14:paraId="5AAB0061" w14:textId="77777777" w:rsidR="003845FE" w:rsidRPr="0082154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Regulatory Compliance Report</w:t>
      </w:r>
      <w:r w:rsidRPr="0082154E">
        <w:rPr>
          <w:rFonts w:ascii="Calibri" w:hAnsi="Calibri" w:cs="Calibri"/>
          <w:sz w:val="22"/>
          <w:szCs w:val="22"/>
        </w:rPr>
        <w:t>: Summary of legal requirements, necessary permits, and compliance strategy.</w:t>
      </w:r>
    </w:p>
    <w:p w14:paraId="6D3A7761" w14:textId="77777777" w:rsidR="003845FE" w:rsidRPr="0082154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Technical and Economic Feasibility Report</w:t>
      </w:r>
      <w:r w:rsidRPr="0082154E">
        <w:rPr>
          <w:rFonts w:ascii="Calibri" w:hAnsi="Calibri" w:cs="Calibri"/>
          <w:sz w:val="22"/>
          <w:szCs w:val="22"/>
        </w:rPr>
        <w:t>: Cost estimates, logistical analysis, and infrastructure assessments.</w:t>
      </w:r>
    </w:p>
    <w:p w14:paraId="7702C4E3" w14:textId="77777777" w:rsidR="003845FE" w:rsidRDefault="003845FE" w:rsidP="00CC366D">
      <w:pPr>
        <w:numPr>
          <w:ilvl w:val="0"/>
          <w:numId w:val="18"/>
        </w:numPr>
        <w:spacing w:after="0" w:line="240" w:lineRule="auto"/>
        <w:jc w:val="both"/>
        <w:rPr>
          <w:rFonts w:ascii="Calibri" w:hAnsi="Calibri" w:cs="Calibri"/>
          <w:sz w:val="22"/>
          <w:szCs w:val="22"/>
        </w:rPr>
      </w:pPr>
      <w:r w:rsidRPr="0082154E">
        <w:rPr>
          <w:rFonts w:ascii="Calibri" w:hAnsi="Calibri" w:cs="Calibri"/>
          <w:b/>
          <w:bCs/>
          <w:sz w:val="22"/>
          <w:szCs w:val="22"/>
        </w:rPr>
        <w:t>Final Feasibility Study Report</w:t>
      </w:r>
      <w:r w:rsidRPr="0082154E">
        <w:rPr>
          <w:rFonts w:ascii="Calibri" w:hAnsi="Calibri" w:cs="Calibri"/>
          <w:sz w:val="22"/>
          <w:szCs w:val="22"/>
        </w:rPr>
        <w:t>: Consolidated report including recommendations, cost estimates, risk assessment, implementation roadmap, and environmental monitoring plan.</w:t>
      </w:r>
    </w:p>
    <w:p w14:paraId="451709AF" w14:textId="77777777" w:rsidR="003845FE" w:rsidRDefault="003845FE" w:rsidP="00F0172A">
      <w:pPr>
        <w:spacing w:after="0" w:line="240" w:lineRule="auto"/>
        <w:rPr>
          <w:rFonts w:ascii="Calibri" w:hAnsi="Calibri" w:cs="Calibri"/>
          <w:sz w:val="22"/>
          <w:szCs w:val="22"/>
        </w:rPr>
      </w:pPr>
    </w:p>
    <w:p w14:paraId="3DB90239" w14:textId="77777777" w:rsidR="003845FE" w:rsidRDefault="003845FE" w:rsidP="00F0172A">
      <w:pPr>
        <w:spacing w:after="0" w:line="240" w:lineRule="auto"/>
        <w:rPr>
          <w:rFonts w:ascii="Calibri" w:hAnsi="Calibri" w:cs="Calibri"/>
          <w:sz w:val="22"/>
          <w:szCs w:val="22"/>
        </w:rPr>
      </w:pPr>
    </w:p>
    <w:p w14:paraId="2C8E51D8" w14:textId="5EE838C7" w:rsidR="0060371F" w:rsidRDefault="003845FE" w:rsidP="0082154E">
      <w:pPr>
        <w:spacing w:after="0" w:line="240" w:lineRule="auto"/>
        <w:rPr>
          <w:rFonts w:ascii="Calibri" w:hAnsi="Calibri" w:cs="Calibri"/>
          <w:sz w:val="22"/>
          <w:szCs w:val="22"/>
        </w:rPr>
      </w:pPr>
      <w:r>
        <w:rPr>
          <w:rFonts w:ascii="Calibri" w:hAnsi="Calibri" w:cs="Calibri"/>
          <w:b/>
          <w:bCs/>
          <w:sz w:val="22"/>
          <w:szCs w:val="22"/>
        </w:rPr>
        <w:t>6</w:t>
      </w:r>
      <w:r w:rsidR="0082154E" w:rsidRPr="0082154E">
        <w:rPr>
          <w:rFonts w:ascii="Calibri" w:hAnsi="Calibri" w:cs="Calibri"/>
          <w:b/>
          <w:bCs/>
          <w:sz w:val="22"/>
          <w:szCs w:val="22"/>
        </w:rPr>
        <w:t>. Reporting and Coordination</w:t>
      </w:r>
    </w:p>
    <w:p w14:paraId="2D779857" w14:textId="77777777" w:rsidR="0060371F" w:rsidRDefault="0060371F" w:rsidP="0082154E">
      <w:pPr>
        <w:spacing w:after="0" w:line="240" w:lineRule="auto"/>
        <w:rPr>
          <w:rFonts w:ascii="Calibri" w:hAnsi="Calibri" w:cs="Calibri"/>
          <w:sz w:val="22"/>
          <w:szCs w:val="22"/>
        </w:rPr>
      </w:pPr>
    </w:p>
    <w:p w14:paraId="44DEF9B7" w14:textId="518F15DD" w:rsidR="0082154E" w:rsidRPr="0082154E" w:rsidRDefault="0082154E" w:rsidP="00CC366D">
      <w:pPr>
        <w:spacing w:after="0" w:line="240" w:lineRule="auto"/>
        <w:jc w:val="both"/>
        <w:rPr>
          <w:rFonts w:ascii="Calibri" w:hAnsi="Calibri" w:cs="Calibri"/>
          <w:sz w:val="22"/>
          <w:szCs w:val="22"/>
        </w:rPr>
      </w:pPr>
      <w:r w:rsidRPr="0082154E">
        <w:rPr>
          <w:rFonts w:ascii="Calibri" w:hAnsi="Calibri" w:cs="Calibri"/>
          <w:sz w:val="22"/>
          <w:szCs w:val="22"/>
        </w:rPr>
        <w:t xml:space="preserve">The consultant shall report </w:t>
      </w:r>
      <w:r w:rsidR="009D0A26">
        <w:rPr>
          <w:rFonts w:ascii="Calibri" w:hAnsi="Calibri" w:cs="Calibri"/>
          <w:sz w:val="22"/>
          <w:szCs w:val="22"/>
        </w:rPr>
        <w:t xml:space="preserve">to </w:t>
      </w:r>
      <w:r w:rsidR="006C7435">
        <w:rPr>
          <w:rFonts w:ascii="Calibri" w:hAnsi="Calibri" w:cs="Calibri"/>
          <w:sz w:val="22"/>
          <w:szCs w:val="22"/>
        </w:rPr>
        <w:t>the project’s PIU, housed at the MTAI-R2E2</w:t>
      </w:r>
      <w:r w:rsidR="002455AC">
        <w:rPr>
          <w:rFonts w:ascii="Calibri" w:hAnsi="Calibri" w:cs="Calibri"/>
          <w:sz w:val="22"/>
          <w:szCs w:val="22"/>
        </w:rPr>
        <w:t xml:space="preserve">. In addition to the specific deliverables, the consultant shall </w:t>
      </w:r>
      <w:r w:rsidRPr="0082154E">
        <w:rPr>
          <w:rFonts w:ascii="Calibri" w:hAnsi="Calibri" w:cs="Calibri"/>
          <w:sz w:val="22"/>
          <w:szCs w:val="22"/>
        </w:rPr>
        <w:t>provide regular updates, including:</w:t>
      </w:r>
    </w:p>
    <w:p w14:paraId="391ECE0D" w14:textId="339F3025" w:rsidR="0082154E" w:rsidRPr="0082154E" w:rsidRDefault="0082154E" w:rsidP="00CC366D">
      <w:pPr>
        <w:numPr>
          <w:ilvl w:val="0"/>
          <w:numId w:val="21"/>
        </w:numPr>
        <w:spacing w:after="0" w:line="240" w:lineRule="auto"/>
        <w:jc w:val="both"/>
        <w:rPr>
          <w:rFonts w:ascii="Calibri" w:hAnsi="Calibri" w:cs="Calibri"/>
          <w:sz w:val="22"/>
          <w:szCs w:val="22"/>
        </w:rPr>
      </w:pPr>
      <w:r w:rsidRPr="0082154E">
        <w:rPr>
          <w:rFonts w:ascii="Calibri" w:hAnsi="Calibri" w:cs="Calibri"/>
          <w:sz w:val="22"/>
          <w:szCs w:val="22"/>
        </w:rPr>
        <w:t>Monthly progress reports detailing work completed, key findings, and any challenges encountered.</w:t>
      </w:r>
    </w:p>
    <w:p w14:paraId="6DD3AA21" w14:textId="77777777" w:rsidR="0082154E" w:rsidRPr="0082154E" w:rsidRDefault="0082154E" w:rsidP="00CC366D">
      <w:pPr>
        <w:numPr>
          <w:ilvl w:val="0"/>
          <w:numId w:val="21"/>
        </w:numPr>
        <w:spacing w:after="0" w:line="240" w:lineRule="auto"/>
        <w:jc w:val="both"/>
        <w:rPr>
          <w:rFonts w:ascii="Calibri" w:hAnsi="Calibri" w:cs="Calibri"/>
          <w:sz w:val="22"/>
          <w:szCs w:val="22"/>
        </w:rPr>
      </w:pPr>
      <w:r w:rsidRPr="0082154E">
        <w:rPr>
          <w:rFonts w:ascii="Calibri" w:hAnsi="Calibri" w:cs="Calibri"/>
          <w:sz w:val="22"/>
          <w:szCs w:val="22"/>
        </w:rPr>
        <w:t>Technical presentations to key stakeholders and regulatory bodies at key project milestones.</w:t>
      </w:r>
    </w:p>
    <w:p w14:paraId="265894B1" w14:textId="5BA26B52" w:rsidR="00D40610" w:rsidRDefault="0082154E" w:rsidP="00D40610">
      <w:pPr>
        <w:numPr>
          <w:ilvl w:val="0"/>
          <w:numId w:val="21"/>
        </w:numPr>
        <w:spacing w:after="0" w:line="240" w:lineRule="auto"/>
        <w:jc w:val="both"/>
        <w:rPr>
          <w:rFonts w:ascii="Calibri" w:hAnsi="Calibri" w:cs="Calibri"/>
          <w:sz w:val="22"/>
          <w:szCs w:val="22"/>
        </w:rPr>
      </w:pPr>
      <w:r w:rsidRPr="0082154E">
        <w:rPr>
          <w:rFonts w:ascii="Calibri" w:hAnsi="Calibri" w:cs="Calibri"/>
          <w:sz w:val="22"/>
          <w:szCs w:val="22"/>
        </w:rPr>
        <w:t>Participation in stakeholder consultations, workshops, and site visits as required.</w:t>
      </w:r>
    </w:p>
    <w:p w14:paraId="1B98D088" w14:textId="522A1EAE" w:rsidR="00D40610" w:rsidRDefault="00D40610" w:rsidP="00D40610">
      <w:pPr>
        <w:spacing w:after="0" w:line="240" w:lineRule="auto"/>
        <w:ind w:left="720"/>
        <w:jc w:val="both"/>
        <w:rPr>
          <w:rFonts w:ascii="Calibri" w:hAnsi="Calibri" w:cs="Calibri"/>
          <w:sz w:val="22"/>
          <w:szCs w:val="22"/>
        </w:rPr>
      </w:pPr>
      <w:r>
        <w:rPr>
          <w:rFonts w:ascii="Calibri" w:hAnsi="Calibri" w:cs="Calibri"/>
          <w:sz w:val="22"/>
          <w:szCs w:val="22"/>
        </w:rPr>
        <w:t>Client’s Input and Counterpart Personnel, if any ((</w:t>
      </w:r>
      <w:proofErr w:type="gramStart"/>
      <w:r>
        <w:rPr>
          <w:rFonts w:ascii="Calibri" w:hAnsi="Calibri" w:cs="Calibri"/>
          <w:sz w:val="22"/>
          <w:szCs w:val="22"/>
        </w:rPr>
        <w:t xml:space="preserve">a) </w:t>
      </w:r>
      <w:r w:rsidR="00236FB9">
        <w:rPr>
          <w:rFonts w:ascii="Calibri" w:hAnsi="Calibri" w:cs="Calibri"/>
          <w:sz w:val="22"/>
          <w:szCs w:val="22"/>
        </w:rPr>
        <w:t xml:space="preserve"> </w:t>
      </w:r>
      <w:r>
        <w:rPr>
          <w:rFonts w:ascii="Calibri" w:hAnsi="Calibri" w:cs="Calibri"/>
          <w:sz w:val="22"/>
          <w:szCs w:val="22"/>
        </w:rPr>
        <w:t>Se</w:t>
      </w:r>
      <w:r w:rsidR="00236FB9">
        <w:rPr>
          <w:rFonts w:ascii="Calibri" w:hAnsi="Calibri" w:cs="Calibri"/>
          <w:sz w:val="22"/>
          <w:szCs w:val="22"/>
        </w:rPr>
        <w:t>r</w:t>
      </w:r>
      <w:r>
        <w:rPr>
          <w:rFonts w:ascii="Calibri" w:hAnsi="Calibri" w:cs="Calibri"/>
          <w:sz w:val="22"/>
          <w:szCs w:val="22"/>
        </w:rPr>
        <w:t>vices</w:t>
      </w:r>
      <w:proofErr w:type="gramEnd"/>
      <w:r>
        <w:rPr>
          <w:rFonts w:ascii="Calibri" w:hAnsi="Calibri" w:cs="Calibri"/>
          <w:sz w:val="22"/>
          <w:szCs w:val="22"/>
        </w:rPr>
        <w:t>, facilities and property to be made available to the Consultant by the Client: __</w:t>
      </w:r>
      <w:r w:rsidRPr="00D40610">
        <w:t xml:space="preserve"> </w:t>
      </w:r>
      <w:r w:rsidRPr="00D40610">
        <w:rPr>
          <w:rFonts w:ascii="Calibri" w:hAnsi="Calibri" w:cs="Calibri"/>
          <w:sz w:val="22"/>
          <w:szCs w:val="22"/>
        </w:rPr>
        <w:t xml:space="preserve">The Client will facilitate access to the Nairit </w:t>
      </w:r>
      <w:r w:rsidRPr="00D40610">
        <w:rPr>
          <w:rFonts w:ascii="Calibri" w:hAnsi="Calibri" w:cs="Calibri"/>
          <w:sz w:val="22"/>
          <w:szCs w:val="22"/>
        </w:rPr>
        <w:lastRenderedPageBreak/>
        <w:t>site and relevant facilities, provide available project documentation and historical records, and facilitate coordination with relevant government agencies and stakeholders.</w:t>
      </w:r>
    </w:p>
    <w:p w14:paraId="241860A5" w14:textId="75136EAC" w:rsidR="00D40610" w:rsidRPr="00D40610" w:rsidRDefault="00D40610" w:rsidP="00487136">
      <w:pPr>
        <w:spacing w:after="0" w:line="240" w:lineRule="auto"/>
        <w:ind w:left="720"/>
        <w:jc w:val="both"/>
        <w:rPr>
          <w:rFonts w:ascii="Calibri" w:hAnsi="Calibri" w:cs="Calibri"/>
          <w:sz w:val="22"/>
          <w:szCs w:val="22"/>
        </w:rPr>
      </w:pPr>
      <w:r>
        <w:rPr>
          <w:rFonts w:ascii="Calibri" w:hAnsi="Calibri" w:cs="Calibri"/>
          <w:sz w:val="22"/>
          <w:szCs w:val="22"/>
        </w:rPr>
        <w:t xml:space="preserve">(b) Professional and support counterpart personnel to be assigned by the </w:t>
      </w:r>
      <w:r w:rsidR="00CC0F97">
        <w:rPr>
          <w:rFonts w:ascii="Calibri" w:hAnsi="Calibri" w:cs="Calibri"/>
          <w:sz w:val="22"/>
          <w:szCs w:val="22"/>
        </w:rPr>
        <w:t>Client</w:t>
      </w:r>
      <w:r>
        <w:rPr>
          <w:rFonts w:ascii="Calibri" w:hAnsi="Calibri" w:cs="Calibri"/>
          <w:sz w:val="22"/>
          <w:szCs w:val="22"/>
        </w:rPr>
        <w:t xml:space="preserve"> to the Consultant’s team:</w:t>
      </w:r>
      <w:r w:rsidR="00CC0F97">
        <w:rPr>
          <w:rFonts w:ascii="Calibri" w:hAnsi="Calibri" w:cs="Calibri"/>
          <w:sz w:val="22"/>
          <w:szCs w:val="22"/>
        </w:rPr>
        <w:t xml:space="preserve"> </w:t>
      </w:r>
      <w:r w:rsidRPr="00D40610">
        <w:t xml:space="preserve"> </w:t>
      </w:r>
      <w:r w:rsidR="00C02570">
        <w:t>A</w:t>
      </w:r>
      <w:r w:rsidRPr="00D40610">
        <w:rPr>
          <w:rFonts w:ascii="Calibri" w:hAnsi="Calibri" w:cs="Calibri"/>
          <w:sz w:val="22"/>
          <w:szCs w:val="22"/>
        </w:rPr>
        <w:t xml:space="preserve"> focal point</w:t>
      </w:r>
      <w:r w:rsidR="00C02570">
        <w:rPr>
          <w:rFonts w:ascii="Calibri" w:hAnsi="Calibri" w:cs="Calibri"/>
          <w:sz w:val="22"/>
          <w:szCs w:val="22"/>
        </w:rPr>
        <w:t xml:space="preserve"> will be assigned</w:t>
      </w:r>
      <w:r w:rsidRPr="00D40610">
        <w:rPr>
          <w:rFonts w:ascii="Calibri" w:hAnsi="Calibri" w:cs="Calibri"/>
          <w:sz w:val="22"/>
          <w:szCs w:val="22"/>
        </w:rPr>
        <w:t xml:space="preserve"> from the </w:t>
      </w:r>
      <w:r>
        <w:rPr>
          <w:rFonts w:ascii="Calibri" w:hAnsi="Calibri" w:cs="Calibri"/>
          <w:sz w:val="22"/>
          <w:szCs w:val="22"/>
        </w:rPr>
        <w:t>R2E2</w:t>
      </w:r>
      <w:r w:rsidRPr="00D40610">
        <w:rPr>
          <w:rFonts w:ascii="Calibri" w:hAnsi="Calibri" w:cs="Calibri"/>
          <w:sz w:val="22"/>
          <w:szCs w:val="22"/>
        </w:rPr>
        <w:t xml:space="preserve"> to coordinate the assignment and facilitate communication with relevant authorities and stakeholders. </w:t>
      </w:r>
      <w:r w:rsidR="00242C95">
        <w:rPr>
          <w:rFonts w:ascii="Calibri" w:hAnsi="Calibri" w:cs="Calibri"/>
          <w:sz w:val="22"/>
          <w:szCs w:val="22"/>
        </w:rPr>
        <w:t>Meetings under the assignment may be held at the meeting room of the R2E2</w:t>
      </w:r>
      <w:r w:rsidRPr="00D40610">
        <w:rPr>
          <w:rFonts w:ascii="Calibri" w:hAnsi="Calibri" w:cs="Calibri"/>
          <w:sz w:val="22"/>
          <w:szCs w:val="22"/>
        </w:rPr>
        <w:t>.</w:t>
      </w:r>
      <w:r>
        <w:rPr>
          <w:rFonts w:ascii="Calibri" w:hAnsi="Calibri" w:cs="Calibri"/>
          <w:sz w:val="22"/>
          <w:szCs w:val="22"/>
        </w:rPr>
        <w:t xml:space="preserve"> </w:t>
      </w:r>
    </w:p>
    <w:p w14:paraId="084659F8" w14:textId="77777777" w:rsidR="009D0A26" w:rsidRPr="0082154E" w:rsidRDefault="009D0A26" w:rsidP="00CC366D">
      <w:pPr>
        <w:spacing w:after="0" w:line="240" w:lineRule="auto"/>
        <w:jc w:val="both"/>
        <w:rPr>
          <w:rFonts w:ascii="Calibri" w:hAnsi="Calibri" w:cs="Calibri"/>
          <w:sz w:val="22"/>
          <w:szCs w:val="22"/>
        </w:rPr>
      </w:pPr>
    </w:p>
    <w:p w14:paraId="6E0CCB04" w14:textId="77777777" w:rsidR="00D44692" w:rsidRPr="0082154E" w:rsidRDefault="00D44692" w:rsidP="00D44692">
      <w:pPr>
        <w:spacing w:after="0" w:line="240" w:lineRule="auto"/>
        <w:rPr>
          <w:rFonts w:ascii="Calibri" w:hAnsi="Calibri" w:cs="Calibri"/>
          <w:sz w:val="22"/>
          <w:szCs w:val="22"/>
        </w:rPr>
      </w:pPr>
    </w:p>
    <w:p w14:paraId="4D0789CC" w14:textId="4C5170A7" w:rsidR="0017203A" w:rsidRDefault="003845FE" w:rsidP="004021FC">
      <w:pPr>
        <w:spacing w:after="0" w:line="240" w:lineRule="auto"/>
        <w:rPr>
          <w:rFonts w:ascii="Calibri" w:hAnsi="Calibri" w:cs="Calibri"/>
          <w:sz w:val="22"/>
          <w:szCs w:val="22"/>
        </w:rPr>
      </w:pPr>
      <w:r>
        <w:rPr>
          <w:rFonts w:ascii="Calibri" w:hAnsi="Calibri" w:cs="Calibri"/>
          <w:b/>
          <w:bCs/>
          <w:sz w:val="22"/>
          <w:szCs w:val="22"/>
        </w:rPr>
        <w:t>7</w:t>
      </w:r>
      <w:r w:rsidR="0082154E" w:rsidRPr="0082154E">
        <w:rPr>
          <w:rFonts w:ascii="Calibri" w:hAnsi="Calibri" w:cs="Calibri"/>
          <w:b/>
          <w:bCs/>
          <w:sz w:val="22"/>
          <w:szCs w:val="22"/>
        </w:rPr>
        <w:t xml:space="preserve">. </w:t>
      </w:r>
    </w:p>
    <w:p w14:paraId="000B1B73" w14:textId="77777777" w:rsidR="00A806FB" w:rsidRDefault="00A806FB" w:rsidP="00A806FB">
      <w:pPr>
        <w:spacing w:after="0" w:line="240" w:lineRule="auto"/>
        <w:jc w:val="center"/>
        <w:rPr>
          <w:rFonts w:ascii="Calibri" w:hAnsi="Calibri" w:cs="Calibri"/>
          <w:sz w:val="56"/>
          <w:szCs w:val="56"/>
        </w:rPr>
      </w:pPr>
    </w:p>
    <w:p w14:paraId="49117E86" w14:textId="77777777" w:rsidR="00A806FB" w:rsidRDefault="00A806FB" w:rsidP="00A806FB">
      <w:pPr>
        <w:spacing w:after="0" w:line="240" w:lineRule="auto"/>
        <w:jc w:val="center"/>
        <w:rPr>
          <w:rFonts w:ascii="Calibri" w:hAnsi="Calibri" w:cs="Calibri"/>
          <w:sz w:val="56"/>
          <w:szCs w:val="56"/>
        </w:rPr>
      </w:pPr>
    </w:p>
    <w:p w14:paraId="26B10705" w14:textId="77777777" w:rsidR="00A806FB" w:rsidRDefault="00A806FB" w:rsidP="00A806FB">
      <w:pPr>
        <w:spacing w:after="0" w:line="240" w:lineRule="auto"/>
        <w:jc w:val="center"/>
        <w:rPr>
          <w:rFonts w:ascii="Calibri" w:hAnsi="Calibri" w:cs="Calibri"/>
          <w:sz w:val="56"/>
          <w:szCs w:val="56"/>
        </w:rPr>
      </w:pPr>
    </w:p>
    <w:p w14:paraId="3F88D79E" w14:textId="77777777" w:rsidR="00A806FB" w:rsidRDefault="00A806FB" w:rsidP="00A806FB">
      <w:pPr>
        <w:spacing w:after="0" w:line="240" w:lineRule="auto"/>
        <w:jc w:val="center"/>
        <w:rPr>
          <w:rFonts w:ascii="Calibri" w:hAnsi="Calibri" w:cs="Calibri"/>
          <w:sz w:val="56"/>
          <w:szCs w:val="56"/>
        </w:rPr>
      </w:pPr>
    </w:p>
    <w:p w14:paraId="2E53072A" w14:textId="706721CE" w:rsidR="0017203A" w:rsidRPr="00A806FB" w:rsidRDefault="00A806FB" w:rsidP="00A806FB">
      <w:pPr>
        <w:spacing w:after="0" w:line="240" w:lineRule="auto"/>
        <w:jc w:val="center"/>
        <w:rPr>
          <w:rFonts w:ascii="Calibri" w:hAnsi="Calibri" w:cs="Calibri"/>
          <w:sz w:val="56"/>
          <w:szCs w:val="56"/>
        </w:rPr>
      </w:pPr>
      <w:r w:rsidRPr="00A806FB">
        <w:rPr>
          <w:rFonts w:ascii="Calibri" w:hAnsi="Calibri" w:cs="Calibri"/>
          <w:sz w:val="56"/>
          <w:szCs w:val="56"/>
        </w:rPr>
        <w:t>ANNEXES</w:t>
      </w:r>
    </w:p>
    <w:p w14:paraId="52DCFF1E" w14:textId="77777777" w:rsidR="006F45B0" w:rsidRDefault="006F45B0" w:rsidP="004021FC">
      <w:pPr>
        <w:spacing w:after="0" w:line="240" w:lineRule="auto"/>
        <w:rPr>
          <w:rFonts w:ascii="Calibri" w:hAnsi="Calibri" w:cs="Calibri"/>
          <w:sz w:val="22"/>
          <w:szCs w:val="22"/>
        </w:rPr>
      </w:pPr>
    </w:p>
    <w:p w14:paraId="1573F8C2" w14:textId="77777777" w:rsidR="00327EDF" w:rsidRDefault="00327EDF" w:rsidP="004021FC">
      <w:pPr>
        <w:spacing w:after="0" w:line="240" w:lineRule="auto"/>
        <w:rPr>
          <w:rFonts w:ascii="Calibri" w:hAnsi="Calibri" w:cs="Calibri"/>
          <w:sz w:val="22"/>
          <w:szCs w:val="22"/>
        </w:rPr>
        <w:sectPr w:rsidR="00327EDF" w:rsidSect="00787153">
          <w:footerReference w:type="even" r:id="rId11"/>
          <w:footerReference w:type="default" r:id="rId12"/>
          <w:footerReference w:type="first" r:id="rId13"/>
          <w:pgSz w:w="11906" w:h="16838" w:code="9"/>
          <w:pgMar w:top="1440" w:right="1440" w:bottom="1440" w:left="1440" w:header="720" w:footer="720" w:gutter="0"/>
          <w:cols w:space="720"/>
          <w:docGrid w:linePitch="360"/>
        </w:sectPr>
      </w:pPr>
    </w:p>
    <w:p w14:paraId="341022DD" w14:textId="77777777" w:rsidR="006F45B0" w:rsidRDefault="006F45B0" w:rsidP="004021FC">
      <w:pPr>
        <w:spacing w:after="0" w:line="240" w:lineRule="auto"/>
        <w:rPr>
          <w:rFonts w:ascii="Calibri" w:hAnsi="Calibri" w:cs="Calibri"/>
          <w:sz w:val="22"/>
          <w:szCs w:val="22"/>
        </w:rPr>
      </w:pPr>
    </w:p>
    <w:p w14:paraId="642004FD" w14:textId="77777777" w:rsidR="006F45B0" w:rsidRDefault="006F45B0" w:rsidP="006F45B0">
      <w:pPr>
        <w:spacing w:after="0" w:line="240" w:lineRule="auto"/>
        <w:rPr>
          <w:rFonts w:ascii="Calibri" w:hAnsi="Calibri" w:cs="Calibri"/>
          <w:sz w:val="22"/>
          <w:szCs w:val="22"/>
        </w:rPr>
      </w:pPr>
      <w:r>
        <w:rPr>
          <w:rFonts w:ascii="Calibri" w:hAnsi="Calibri" w:cs="Calibri"/>
          <w:sz w:val="22"/>
          <w:szCs w:val="22"/>
        </w:rPr>
        <w:t>Annex 1. Nairit site map</w:t>
      </w:r>
    </w:p>
    <w:p w14:paraId="42D36582" w14:textId="77777777" w:rsidR="0017203A" w:rsidRDefault="0017203A" w:rsidP="004021FC">
      <w:pPr>
        <w:spacing w:after="0" w:line="240" w:lineRule="auto"/>
        <w:rPr>
          <w:rFonts w:ascii="Calibri" w:hAnsi="Calibri" w:cs="Calibri"/>
          <w:sz w:val="22"/>
          <w:szCs w:val="22"/>
        </w:rPr>
      </w:pPr>
    </w:p>
    <w:p w14:paraId="764A2145" w14:textId="77777777" w:rsidR="006F45B0" w:rsidRDefault="00A836D3" w:rsidP="004021FC">
      <w:pPr>
        <w:spacing w:after="0" w:line="240" w:lineRule="auto"/>
        <w:rPr>
          <w:rFonts w:ascii="Calibri" w:hAnsi="Calibri" w:cs="Calibri"/>
          <w:sz w:val="22"/>
          <w:szCs w:val="22"/>
        </w:rPr>
      </w:pPr>
      <w:r>
        <w:rPr>
          <w:rFonts w:ascii="Calibri" w:hAnsi="Calibri" w:cs="Calibri"/>
          <w:noProof/>
          <w:sz w:val="22"/>
          <w:szCs w:val="22"/>
        </w:rPr>
        <w:drawing>
          <wp:inline distT="0" distB="0" distL="0" distR="0" wp14:anchorId="2405998E" wp14:editId="65378CEF">
            <wp:extent cx="5172171" cy="7119257"/>
            <wp:effectExtent l="0" t="0" r="0" b="5715"/>
            <wp:docPr id="631135578" name="Picture 1" descr="A map of a city&#10;&#10;AI-generated content may be incorrect.">
              <a:extLst xmlns:a="http://schemas.openxmlformats.org/drawingml/2006/main">
                <a:ext uri="{FF2B5EF4-FFF2-40B4-BE49-F238E27FC236}">
                  <a16:creationId xmlns:a16="http://schemas.microsoft.com/office/drawing/2014/main" id="{2F334A33-3385-4425-950A-CD2DDF90F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35578" name="Picture 631135578" descr="A map of a city&#10;&#10;AI-generated content may be incorrect.">
                      <a:extLst>
                        <a:ext uri="{FF2B5EF4-FFF2-40B4-BE49-F238E27FC236}">
                          <a16:creationId xmlns:a16="http://schemas.microsoft.com/office/drawing/2014/main" id="{2F334A33-3385-4425-950A-CD2DDF90F2BC}"/>
                        </a:ext>
                      </a:extLst>
                    </pic:cNvPr>
                    <pic:cNvPicPr>
                      <a:picLocks noChangeAspect="1"/>
                    </pic:cNvPicPr>
                  </pic:nvPicPr>
                  <pic:blipFill>
                    <a:blip r:embed="rId14" cstate="print">
                      <a:alphaModFix amt="70000"/>
                      <a:extLst>
                        <a:ext uri="{28A0092B-C50C-407E-A947-70E740481C1C}">
                          <a14:useLocalDpi xmlns:a14="http://schemas.microsoft.com/office/drawing/2010/main" val="0"/>
                        </a:ext>
                      </a:extLst>
                    </a:blip>
                    <a:srcRect/>
                    <a:stretch>
                      <a:fillRect/>
                    </a:stretch>
                  </pic:blipFill>
                  <pic:spPr bwMode="auto">
                    <a:xfrm>
                      <a:off x="0" y="0"/>
                      <a:ext cx="5184760" cy="7136586"/>
                    </a:xfrm>
                    <a:prstGeom prst="rect">
                      <a:avLst/>
                    </a:prstGeom>
                    <a:noFill/>
                    <a:ln>
                      <a:noFill/>
                    </a:ln>
                  </pic:spPr>
                </pic:pic>
              </a:graphicData>
            </a:graphic>
          </wp:inline>
        </w:drawing>
      </w:r>
    </w:p>
    <w:p w14:paraId="7A4C60AC" w14:textId="77777777" w:rsidR="006F45B0" w:rsidRDefault="006F45B0" w:rsidP="004021FC">
      <w:pPr>
        <w:spacing w:after="0" w:line="240" w:lineRule="auto"/>
        <w:rPr>
          <w:rFonts w:ascii="Calibri" w:hAnsi="Calibri" w:cs="Calibri"/>
          <w:sz w:val="22"/>
          <w:szCs w:val="22"/>
        </w:rPr>
      </w:pPr>
    </w:p>
    <w:p w14:paraId="43DA1388" w14:textId="77777777" w:rsidR="006F45B0" w:rsidRDefault="006F45B0" w:rsidP="004021FC">
      <w:pPr>
        <w:spacing w:after="0" w:line="240" w:lineRule="auto"/>
        <w:rPr>
          <w:rFonts w:ascii="Calibri" w:hAnsi="Calibri" w:cs="Calibri"/>
          <w:sz w:val="22"/>
          <w:szCs w:val="22"/>
        </w:rPr>
      </w:pPr>
    </w:p>
    <w:p w14:paraId="5969AE34" w14:textId="68E4DB83" w:rsidR="006F45B0" w:rsidRDefault="006F45B0" w:rsidP="004021FC">
      <w:pPr>
        <w:spacing w:after="0" w:line="240" w:lineRule="auto"/>
        <w:rPr>
          <w:rFonts w:ascii="Calibri" w:hAnsi="Calibri" w:cs="Calibri"/>
          <w:sz w:val="22"/>
          <w:szCs w:val="22"/>
        </w:rPr>
      </w:pPr>
      <w:r>
        <w:rPr>
          <w:rFonts w:ascii="Calibri" w:hAnsi="Calibri" w:cs="Calibri"/>
          <w:sz w:val="22"/>
          <w:szCs w:val="22"/>
        </w:rPr>
        <w:lastRenderedPageBreak/>
        <w:t>Annex 2.</w:t>
      </w:r>
      <w:r w:rsidR="003E5CDF">
        <w:rPr>
          <w:rFonts w:ascii="Calibri" w:hAnsi="Calibri" w:cs="Calibri"/>
          <w:sz w:val="22"/>
          <w:szCs w:val="22"/>
        </w:rPr>
        <w:t xml:space="preserve"> Site map 2</w:t>
      </w:r>
    </w:p>
    <w:p w14:paraId="1E22E7A7" w14:textId="7E1F608C" w:rsidR="003E5CDF" w:rsidRDefault="003E5CDF" w:rsidP="004021FC">
      <w:pPr>
        <w:spacing w:after="0" w:line="240" w:lineRule="auto"/>
        <w:rPr>
          <w:rFonts w:ascii="Calibri" w:hAnsi="Calibri" w:cs="Calibri"/>
          <w:sz w:val="22"/>
          <w:szCs w:val="22"/>
        </w:rPr>
      </w:pPr>
      <w:r w:rsidRPr="003E5CDF">
        <w:rPr>
          <w:rFonts w:ascii="Calibri" w:hAnsi="Calibri" w:cs="Calibri"/>
          <w:noProof/>
          <w:sz w:val="22"/>
          <w:szCs w:val="22"/>
        </w:rPr>
        <w:drawing>
          <wp:inline distT="0" distB="0" distL="0" distR="0" wp14:anchorId="14C7D020" wp14:editId="50881971">
            <wp:extent cx="5769428" cy="6858000"/>
            <wp:effectExtent l="0" t="0" r="3175" b="0"/>
            <wp:docPr id="5" name="Picture 4">
              <a:extLst xmlns:a="http://schemas.openxmlformats.org/drawingml/2006/main">
                <a:ext uri="{FF2B5EF4-FFF2-40B4-BE49-F238E27FC236}">
                  <a16:creationId xmlns:a16="http://schemas.microsoft.com/office/drawing/2014/main" id="{E5AD61D4-269C-A90E-746A-582D277259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5AD61D4-269C-A90E-746A-582D27725953}"/>
                        </a:ext>
                      </a:extLst>
                    </pic:cNvPr>
                    <pic:cNvPicPr>
                      <a:picLocks noChangeAspect="1"/>
                    </pic:cNvPicPr>
                  </pic:nvPicPr>
                  <pic:blipFill>
                    <a:blip r:embed="rId15"/>
                    <a:stretch>
                      <a:fillRect/>
                    </a:stretch>
                  </pic:blipFill>
                  <pic:spPr>
                    <a:xfrm>
                      <a:off x="0" y="0"/>
                      <a:ext cx="5769428" cy="6858000"/>
                    </a:xfrm>
                    <a:prstGeom prst="rect">
                      <a:avLst/>
                    </a:prstGeom>
                  </pic:spPr>
                </pic:pic>
              </a:graphicData>
            </a:graphic>
          </wp:inline>
        </w:drawing>
      </w:r>
    </w:p>
    <w:p w14:paraId="03E33214" w14:textId="77777777" w:rsidR="003E5CDF" w:rsidRDefault="003E5CDF" w:rsidP="004021FC">
      <w:pPr>
        <w:spacing w:after="0" w:line="240" w:lineRule="auto"/>
        <w:rPr>
          <w:rFonts w:ascii="Calibri" w:hAnsi="Calibri" w:cs="Calibri"/>
          <w:sz w:val="22"/>
          <w:szCs w:val="22"/>
        </w:rPr>
      </w:pPr>
    </w:p>
    <w:p w14:paraId="3E8D7AE1" w14:textId="3A30C990" w:rsidR="003E5CDF" w:rsidRDefault="003E5CDF" w:rsidP="004021FC">
      <w:pPr>
        <w:spacing w:after="0" w:line="240" w:lineRule="auto"/>
        <w:rPr>
          <w:rFonts w:ascii="Calibri" w:hAnsi="Calibri" w:cs="Calibri"/>
          <w:sz w:val="22"/>
          <w:szCs w:val="22"/>
        </w:rPr>
      </w:pPr>
    </w:p>
    <w:p w14:paraId="4041FDD4" w14:textId="0994E10B" w:rsidR="003E5CDF" w:rsidRDefault="003E5CDF" w:rsidP="004021FC">
      <w:pPr>
        <w:spacing w:after="0" w:line="240" w:lineRule="auto"/>
        <w:rPr>
          <w:rFonts w:ascii="Calibri" w:hAnsi="Calibri" w:cs="Calibri"/>
          <w:sz w:val="22"/>
          <w:szCs w:val="22"/>
        </w:rPr>
      </w:pPr>
      <w:r>
        <w:rPr>
          <w:rFonts w:ascii="Calibri" w:hAnsi="Calibri" w:cs="Calibri"/>
          <w:sz w:val="22"/>
          <w:szCs w:val="22"/>
        </w:rPr>
        <w:br w:type="page"/>
      </w:r>
    </w:p>
    <w:p w14:paraId="2F8A17AC" w14:textId="6A5C9EA6" w:rsidR="003E5CDF" w:rsidRPr="00327EDF" w:rsidRDefault="00327EDF" w:rsidP="004021FC">
      <w:pPr>
        <w:spacing w:after="0" w:line="240" w:lineRule="auto"/>
        <w:rPr>
          <w:rFonts w:ascii="Calibri" w:hAnsi="Calibri" w:cs="Calibri"/>
          <w:sz w:val="22"/>
          <w:szCs w:val="22"/>
        </w:rPr>
      </w:pPr>
      <w:r>
        <w:rPr>
          <w:rFonts w:ascii="Calibri" w:hAnsi="Calibri" w:cs="Calibri"/>
          <w:sz w:val="22"/>
          <w:szCs w:val="22"/>
        </w:rPr>
        <w:lastRenderedPageBreak/>
        <w:t>Annex</w:t>
      </w:r>
      <w:r w:rsidR="003E5CDF" w:rsidRPr="00327EDF">
        <w:rPr>
          <w:rFonts w:ascii="Calibri" w:hAnsi="Calibri" w:cs="Calibri"/>
          <w:sz w:val="22"/>
          <w:szCs w:val="22"/>
        </w:rPr>
        <w:t xml:space="preserve"> 3. Indicate list of materials.</w:t>
      </w:r>
    </w:p>
    <w:p w14:paraId="136375A5" w14:textId="77777777" w:rsidR="003E5CDF" w:rsidRDefault="003E5CDF" w:rsidP="004021FC">
      <w:pPr>
        <w:spacing w:after="0" w:line="240" w:lineRule="auto"/>
        <w:rPr>
          <w:rFonts w:ascii="Calibri" w:hAnsi="Calibri" w:cs="Calibri"/>
          <w:sz w:val="22"/>
          <w:szCs w:val="22"/>
        </w:rPr>
      </w:pPr>
    </w:p>
    <w:tbl>
      <w:tblPr>
        <w:tblStyle w:val="TableGrid"/>
        <w:tblW w:w="5581" w:type="dxa"/>
        <w:tblLook w:val="04A0" w:firstRow="1" w:lastRow="0" w:firstColumn="1" w:lastColumn="0" w:noHBand="0" w:noVBand="1"/>
      </w:tblPr>
      <w:tblGrid>
        <w:gridCol w:w="345"/>
        <w:gridCol w:w="3653"/>
        <w:gridCol w:w="1583"/>
      </w:tblGrid>
      <w:tr w:rsidR="003E5CDF" w:rsidRPr="003E5CDF" w14:paraId="59404A22" w14:textId="77777777" w:rsidTr="00327EDF">
        <w:trPr>
          <w:trHeight w:val="346"/>
        </w:trPr>
        <w:tc>
          <w:tcPr>
            <w:tcW w:w="345" w:type="dxa"/>
            <w:hideMark/>
          </w:tcPr>
          <w:p w14:paraId="56D40C69" w14:textId="77777777" w:rsidR="003E5CDF" w:rsidRPr="003E5CDF" w:rsidRDefault="003E5CDF" w:rsidP="003E5CDF">
            <w:pPr>
              <w:rPr>
                <w:rFonts w:ascii="Calibri" w:hAnsi="Calibri" w:cs="Calibri"/>
              </w:rPr>
            </w:pPr>
            <w:r w:rsidRPr="003E5CDF">
              <w:rPr>
                <w:rFonts w:ascii="Calibri" w:hAnsi="Calibri" w:cs="Calibri"/>
                <w:b/>
                <w:bCs/>
                <w:lang w:val="hy-AM"/>
              </w:rPr>
              <w:t> </w:t>
            </w:r>
          </w:p>
        </w:tc>
        <w:tc>
          <w:tcPr>
            <w:tcW w:w="3653" w:type="dxa"/>
            <w:hideMark/>
          </w:tcPr>
          <w:p w14:paraId="1FED0937" w14:textId="77777777" w:rsidR="003E5CDF" w:rsidRPr="003E5CDF" w:rsidRDefault="003E5CDF" w:rsidP="003E5CDF">
            <w:pPr>
              <w:rPr>
                <w:rFonts w:ascii="Calibri" w:hAnsi="Calibri" w:cs="Calibri"/>
              </w:rPr>
            </w:pPr>
            <w:r w:rsidRPr="003E5CDF">
              <w:rPr>
                <w:rFonts w:ascii="Calibri" w:hAnsi="Calibri" w:cs="Calibri"/>
                <w:b/>
                <w:bCs/>
              </w:rPr>
              <w:t xml:space="preserve">Materials </w:t>
            </w:r>
          </w:p>
        </w:tc>
        <w:tc>
          <w:tcPr>
            <w:tcW w:w="1583" w:type="dxa"/>
            <w:hideMark/>
          </w:tcPr>
          <w:p w14:paraId="63875121" w14:textId="77777777" w:rsidR="003E5CDF" w:rsidRPr="003E5CDF" w:rsidRDefault="003E5CDF" w:rsidP="003E5CDF">
            <w:pPr>
              <w:rPr>
                <w:rFonts w:ascii="Calibri" w:hAnsi="Calibri" w:cs="Calibri"/>
              </w:rPr>
            </w:pPr>
            <w:r w:rsidRPr="003E5CDF">
              <w:rPr>
                <w:rFonts w:ascii="Calibri" w:hAnsi="Calibri" w:cs="Calibri"/>
                <w:b/>
                <w:bCs/>
              </w:rPr>
              <w:t>Amount in kgs</w:t>
            </w:r>
          </w:p>
        </w:tc>
      </w:tr>
      <w:tr w:rsidR="003E5CDF" w:rsidRPr="003E5CDF" w14:paraId="34425604" w14:textId="77777777" w:rsidTr="00327EDF">
        <w:trPr>
          <w:trHeight w:val="405"/>
        </w:trPr>
        <w:tc>
          <w:tcPr>
            <w:tcW w:w="345" w:type="dxa"/>
            <w:hideMark/>
          </w:tcPr>
          <w:p w14:paraId="1268F0D1" w14:textId="77777777" w:rsidR="003E5CDF" w:rsidRPr="003E5CDF" w:rsidRDefault="003E5CDF" w:rsidP="003E5CDF">
            <w:pPr>
              <w:rPr>
                <w:rFonts w:ascii="Calibri" w:hAnsi="Calibri" w:cs="Calibri"/>
              </w:rPr>
            </w:pPr>
            <w:r w:rsidRPr="003E5CDF">
              <w:rPr>
                <w:rFonts w:ascii="Calibri" w:hAnsi="Calibri" w:cs="Calibri"/>
                <w:b/>
                <w:bCs/>
                <w:lang w:val="ru-RU"/>
              </w:rPr>
              <w:t>1</w:t>
            </w:r>
          </w:p>
        </w:tc>
        <w:tc>
          <w:tcPr>
            <w:tcW w:w="3653" w:type="dxa"/>
            <w:hideMark/>
          </w:tcPr>
          <w:p w14:paraId="5EEB3C12" w14:textId="77777777" w:rsidR="003E5CDF" w:rsidRPr="003E5CDF" w:rsidRDefault="003E5CDF" w:rsidP="003E5CDF">
            <w:pPr>
              <w:rPr>
                <w:rFonts w:ascii="Calibri" w:hAnsi="Calibri" w:cs="Calibri"/>
              </w:rPr>
            </w:pPr>
            <w:r w:rsidRPr="003E5CDF">
              <w:rPr>
                <w:rFonts w:ascii="Calibri" w:hAnsi="Calibri" w:cs="Calibri"/>
              </w:rPr>
              <w:t xml:space="preserve">Combustible </w:t>
            </w:r>
          </w:p>
        </w:tc>
        <w:tc>
          <w:tcPr>
            <w:tcW w:w="1583" w:type="dxa"/>
            <w:hideMark/>
          </w:tcPr>
          <w:p w14:paraId="016C5695" w14:textId="77777777" w:rsidR="003E5CDF" w:rsidRPr="003E5CDF" w:rsidRDefault="003E5CDF" w:rsidP="003E5CDF">
            <w:pPr>
              <w:rPr>
                <w:rFonts w:ascii="Calibri" w:hAnsi="Calibri" w:cs="Calibri"/>
              </w:rPr>
            </w:pPr>
            <w:r w:rsidRPr="003E5CDF">
              <w:rPr>
                <w:rFonts w:ascii="Calibri" w:hAnsi="Calibri" w:cs="Calibri"/>
                <w:lang w:val="ru-RU"/>
              </w:rPr>
              <w:t>1,437,817.6</w:t>
            </w:r>
          </w:p>
        </w:tc>
      </w:tr>
      <w:tr w:rsidR="003E5CDF" w:rsidRPr="003E5CDF" w14:paraId="4822AB34" w14:textId="77777777" w:rsidTr="00327EDF">
        <w:trPr>
          <w:trHeight w:val="485"/>
        </w:trPr>
        <w:tc>
          <w:tcPr>
            <w:tcW w:w="345" w:type="dxa"/>
            <w:hideMark/>
          </w:tcPr>
          <w:p w14:paraId="6FEAA0A8" w14:textId="77777777" w:rsidR="003E5CDF" w:rsidRPr="003E5CDF" w:rsidRDefault="003E5CDF" w:rsidP="003E5CDF">
            <w:pPr>
              <w:rPr>
                <w:rFonts w:ascii="Calibri" w:hAnsi="Calibri" w:cs="Calibri"/>
              </w:rPr>
            </w:pPr>
            <w:r w:rsidRPr="003E5CDF">
              <w:rPr>
                <w:rFonts w:ascii="Calibri" w:hAnsi="Calibri" w:cs="Calibri"/>
                <w:b/>
                <w:bCs/>
                <w:lang w:val="ru-RU"/>
              </w:rPr>
              <w:t>2</w:t>
            </w:r>
          </w:p>
        </w:tc>
        <w:tc>
          <w:tcPr>
            <w:tcW w:w="3653" w:type="dxa"/>
            <w:hideMark/>
          </w:tcPr>
          <w:p w14:paraId="17224422" w14:textId="77777777" w:rsidR="003E5CDF" w:rsidRPr="003E5CDF" w:rsidRDefault="003E5CDF" w:rsidP="003E5CDF">
            <w:pPr>
              <w:rPr>
                <w:rFonts w:ascii="Calibri" w:hAnsi="Calibri" w:cs="Calibri"/>
              </w:rPr>
            </w:pPr>
            <w:r w:rsidRPr="003E5CDF">
              <w:rPr>
                <w:rFonts w:ascii="Calibri" w:hAnsi="Calibri" w:cs="Calibri"/>
              </w:rPr>
              <w:t>Inorganic and hydrocarbon</w:t>
            </w:r>
          </w:p>
        </w:tc>
        <w:tc>
          <w:tcPr>
            <w:tcW w:w="1583" w:type="dxa"/>
            <w:hideMark/>
          </w:tcPr>
          <w:p w14:paraId="189C8839" w14:textId="77777777" w:rsidR="003E5CDF" w:rsidRPr="003E5CDF" w:rsidRDefault="003E5CDF" w:rsidP="003E5CDF">
            <w:pPr>
              <w:rPr>
                <w:rFonts w:ascii="Calibri" w:hAnsi="Calibri" w:cs="Calibri"/>
              </w:rPr>
            </w:pPr>
            <w:r w:rsidRPr="003E5CDF">
              <w:rPr>
                <w:rFonts w:ascii="Calibri" w:hAnsi="Calibri" w:cs="Calibri"/>
                <w:lang w:val="ru-RU"/>
              </w:rPr>
              <w:t>943,310.8</w:t>
            </w:r>
          </w:p>
        </w:tc>
      </w:tr>
      <w:tr w:rsidR="003E5CDF" w:rsidRPr="003E5CDF" w14:paraId="76F341CA" w14:textId="77777777" w:rsidTr="00327EDF">
        <w:trPr>
          <w:trHeight w:val="338"/>
        </w:trPr>
        <w:tc>
          <w:tcPr>
            <w:tcW w:w="345" w:type="dxa"/>
            <w:hideMark/>
          </w:tcPr>
          <w:p w14:paraId="750EC214" w14:textId="77777777" w:rsidR="003E5CDF" w:rsidRPr="003E5CDF" w:rsidRDefault="003E5CDF" w:rsidP="003E5CDF">
            <w:pPr>
              <w:rPr>
                <w:rFonts w:ascii="Calibri" w:hAnsi="Calibri" w:cs="Calibri"/>
              </w:rPr>
            </w:pPr>
            <w:r w:rsidRPr="003E5CDF">
              <w:rPr>
                <w:rFonts w:ascii="Calibri" w:hAnsi="Calibri" w:cs="Calibri"/>
                <w:b/>
                <w:bCs/>
                <w:lang w:val="ru-RU"/>
              </w:rPr>
              <w:t>3</w:t>
            </w:r>
          </w:p>
        </w:tc>
        <w:tc>
          <w:tcPr>
            <w:tcW w:w="3653" w:type="dxa"/>
            <w:hideMark/>
          </w:tcPr>
          <w:p w14:paraId="52387173" w14:textId="77777777" w:rsidR="003E5CDF" w:rsidRPr="003E5CDF" w:rsidRDefault="003E5CDF" w:rsidP="003E5CDF">
            <w:pPr>
              <w:rPr>
                <w:rFonts w:ascii="Calibri" w:hAnsi="Calibri" w:cs="Calibri"/>
              </w:rPr>
            </w:pPr>
            <w:r w:rsidRPr="003E5CDF">
              <w:rPr>
                <w:rFonts w:ascii="Calibri" w:hAnsi="Calibri" w:cs="Calibri"/>
              </w:rPr>
              <w:t xml:space="preserve">Minerals </w:t>
            </w:r>
          </w:p>
        </w:tc>
        <w:tc>
          <w:tcPr>
            <w:tcW w:w="1583" w:type="dxa"/>
            <w:hideMark/>
          </w:tcPr>
          <w:p w14:paraId="5A65301A" w14:textId="77777777" w:rsidR="003E5CDF" w:rsidRPr="003E5CDF" w:rsidRDefault="003E5CDF" w:rsidP="003E5CDF">
            <w:pPr>
              <w:rPr>
                <w:rFonts w:ascii="Calibri" w:hAnsi="Calibri" w:cs="Calibri"/>
              </w:rPr>
            </w:pPr>
            <w:r w:rsidRPr="003E5CDF">
              <w:rPr>
                <w:rFonts w:ascii="Calibri" w:hAnsi="Calibri" w:cs="Calibri"/>
                <w:lang w:val="ru-RU"/>
              </w:rPr>
              <w:t>17,875.3</w:t>
            </w:r>
          </w:p>
        </w:tc>
      </w:tr>
      <w:tr w:rsidR="003E5CDF" w:rsidRPr="003E5CDF" w14:paraId="4DFD5E33" w14:textId="77777777" w:rsidTr="00327EDF">
        <w:trPr>
          <w:trHeight w:val="346"/>
        </w:trPr>
        <w:tc>
          <w:tcPr>
            <w:tcW w:w="345" w:type="dxa"/>
            <w:hideMark/>
          </w:tcPr>
          <w:p w14:paraId="6D2FD53F" w14:textId="77777777" w:rsidR="003E5CDF" w:rsidRPr="003E5CDF" w:rsidRDefault="003E5CDF" w:rsidP="003E5CDF">
            <w:pPr>
              <w:rPr>
                <w:rFonts w:ascii="Calibri" w:hAnsi="Calibri" w:cs="Calibri"/>
              </w:rPr>
            </w:pPr>
            <w:r w:rsidRPr="003E5CDF">
              <w:rPr>
                <w:rFonts w:ascii="Calibri" w:hAnsi="Calibri" w:cs="Calibri"/>
                <w:b/>
                <w:bCs/>
                <w:lang w:val="ru-RU"/>
              </w:rPr>
              <w:t>4</w:t>
            </w:r>
          </w:p>
        </w:tc>
        <w:tc>
          <w:tcPr>
            <w:tcW w:w="3653" w:type="dxa"/>
            <w:hideMark/>
          </w:tcPr>
          <w:p w14:paraId="5F14BD42" w14:textId="77777777" w:rsidR="003E5CDF" w:rsidRPr="003E5CDF" w:rsidRDefault="003E5CDF" w:rsidP="003E5CDF">
            <w:pPr>
              <w:rPr>
                <w:rFonts w:ascii="Calibri" w:hAnsi="Calibri" w:cs="Calibri"/>
              </w:rPr>
            </w:pPr>
            <w:r w:rsidRPr="003E5CDF">
              <w:rPr>
                <w:rFonts w:ascii="Calibri" w:hAnsi="Calibri" w:cs="Calibri"/>
              </w:rPr>
              <w:t>Potentially still usable (could be sold)</w:t>
            </w:r>
          </w:p>
        </w:tc>
        <w:tc>
          <w:tcPr>
            <w:tcW w:w="1583" w:type="dxa"/>
            <w:hideMark/>
          </w:tcPr>
          <w:p w14:paraId="39AD720E" w14:textId="77777777" w:rsidR="003E5CDF" w:rsidRPr="003E5CDF" w:rsidRDefault="003E5CDF" w:rsidP="003E5CDF">
            <w:pPr>
              <w:rPr>
                <w:rFonts w:ascii="Calibri" w:hAnsi="Calibri" w:cs="Calibri"/>
              </w:rPr>
            </w:pPr>
            <w:r w:rsidRPr="003E5CDF">
              <w:rPr>
                <w:rFonts w:ascii="Calibri" w:hAnsi="Calibri" w:cs="Calibri"/>
                <w:lang w:val="ru-RU"/>
              </w:rPr>
              <w:t>215,557.7</w:t>
            </w:r>
          </w:p>
        </w:tc>
      </w:tr>
      <w:tr w:rsidR="003E5CDF" w:rsidRPr="003E5CDF" w14:paraId="795ED475" w14:textId="77777777" w:rsidTr="00327EDF">
        <w:trPr>
          <w:trHeight w:val="338"/>
        </w:trPr>
        <w:tc>
          <w:tcPr>
            <w:tcW w:w="345" w:type="dxa"/>
            <w:hideMark/>
          </w:tcPr>
          <w:p w14:paraId="0C139F93" w14:textId="77777777" w:rsidR="003E5CDF" w:rsidRPr="003E5CDF" w:rsidRDefault="003E5CDF" w:rsidP="003E5CDF">
            <w:pPr>
              <w:rPr>
                <w:rFonts w:ascii="Calibri" w:hAnsi="Calibri" w:cs="Calibri"/>
              </w:rPr>
            </w:pPr>
            <w:r w:rsidRPr="003E5CDF">
              <w:rPr>
                <w:rFonts w:ascii="Calibri" w:hAnsi="Calibri" w:cs="Calibri"/>
                <w:b/>
                <w:bCs/>
                <w:lang w:val="ru-RU"/>
              </w:rPr>
              <w:t>5</w:t>
            </w:r>
          </w:p>
        </w:tc>
        <w:tc>
          <w:tcPr>
            <w:tcW w:w="3653" w:type="dxa"/>
            <w:hideMark/>
          </w:tcPr>
          <w:p w14:paraId="67DD8418" w14:textId="77777777" w:rsidR="003E5CDF" w:rsidRPr="003E5CDF" w:rsidRDefault="003E5CDF" w:rsidP="003E5CDF">
            <w:pPr>
              <w:rPr>
                <w:rFonts w:ascii="Calibri" w:hAnsi="Calibri" w:cs="Calibri"/>
              </w:rPr>
            </w:pPr>
            <w:r w:rsidRPr="003E5CDF">
              <w:rPr>
                <w:rFonts w:ascii="Calibri" w:hAnsi="Calibri" w:cs="Calibri"/>
              </w:rPr>
              <w:t>Aqueous solutions of chlorides</w:t>
            </w:r>
          </w:p>
        </w:tc>
        <w:tc>
          <w:tcPr>
            <w:tcW w:w="1583" w:type="dxa"/>
            <w:hideMark/>
          </w:tcPr>
          <w:p w14:paraId="382187AD" w14:textId="77777777" w:rsidR="003E5CDF" w:rsidRPr="003E5CDF" w:rsidRDefault="003E5CDF" w:rsidP="003E5CDF">
            <w:pPr>
              <w:rPr>
                <w:rFonts w:ascii="Calibri" w:hAnsi="Calibri" w:cs="Calibri"/>
              </w:rPr>
            </w:pPr>
            <w:r w:rsidRPr="003E5CDF">
              <w:rPr>
                <w:rFonts w:ascii="Calibri" w:hAnsi="Calibri" w:cs="Calibri"/>
                <w:lang w:val="ru-RU"/>
              </w:rPr>
              <w:t>13,559,540</w:t>
            </w:r>
          </w:p>
        </w:tc>
      </w:tr>
      <w:tr w:rsidR="003E5CDF" w:rsidRPr="003E5CDF" w14:paraId="4EA0DA14" w14:textId="77777777" w:rsidTr="00327EDF">
        <w:trPr>
          <w:trHeight w:val="338"/>
        </w:trPr>
        <w:tc>
          <w:tcPr>
            <w:tcW w:w="345" w:type="dxa"/>
            <w:hideMark/>
          </w:tcPr>
          <w:p w14:paraId="460979D3" w14:textId="77777777" w:rsidR="003E5CDF" w:rsidRPr="003E5CDF" w:rsidRDefault="003E5CDF" w:rsidP="003E5CDF">
            <w:pPr>
              <w:rPr>
                <w:rFonts w:ascii="Calibri" w:hAnsi="Calibri" w:cs="Calibri"/>
              </w:rPr>
            </w:pPr>
            <w:r w:rsidRPr="003E5CDF">
              <w:rPr>
                <w:rFonts w:ascii="Calibri" w:hAnsi="Calibri" w:cs="Calibri"/>
                <w:b/>
                <w:bCs/>
                <w:lang w:val="ru-RU"/>
              </w:rPr>
              <w:t>6</w:t>
            </w:r>
          </w:p>
        </w:tc>
        <w:tc>
          <w:tcPr>
            <w:tcW w:w="3653" w:type="dxa"/>
            <w:hideMark/>
          </w:tcPr>
          <w:p w14:paraId="74936E17" w14:textId="77777777" w:rsidR="003E5CDF" w:rsidRPr="003E5CDF" w:rsidRDefault="003E5CDF" w:rsidP="003E5CDF">
            <w:pPr>
              <w:rPr>
                <w:rFonts w:ascii="Calibri" w:hAnsi="Calibri" w:cs="Calibri"/>
              </w:rPr>
            </w:pPr>
            <w:r w:rsidRPr="003E5CDF">
              <w:rPr>
                <w:rFonts w:ascii="Calibri" w:hAnsi="Calibri" w:cs="Calibri"/>
              </w:rPr>
              <w:t>Hazardous</w:t>
            </w:r>
          </w:p>
        </w:tc>
        <w:tc>
          <w:tcPr>
            <w:tcW w:w="1583" w:type="dxa"/>
            <w:hideMark/>
          </w:tcPr>
          <w:p w14:paraId="56F34B69" w14:textId="77777777" w:rsidR="003E5CDF" w:rsidRPr="003E5CDF" w:rsidRDefault="003E5CDF" w:rsidP="003E5CDF">
            <w:pPr>
              <w:rPr>
                <w:rFonts w:ascii="Calibri" w:hAnsi="Calibri" w:cs="Calibri"/>
              </w:rPr>
            </w:pPr>
            <w:r w:rsidRPr="003E5CDF">
              <w:rPr>
                <w:rFonts w:ascii="Calibri" w:hAnsi="Calibri" w:cs="Calibri"/>
                <w:lang w:val="ru-RU"/>
              </w:rPr>
              <w:t>528,716</w:t>
            </w:r>
          </w:p>
        </w:tc>
      </w:tr>
      <w:tr w:rsidR="003E5CDF" w:rsidRPr="003E5CDF" w14:paraId="078CC987" w14:textId="77777777" w:rsidTr="00327EDF">
        <w:trPr>
          <w:trHeight w:val="346"/>
        </w:trPr>
        <w:tc>
          <w:tcPr>
            <w:tcW w:w="345" w:type="dxa"/>
            <w:hideMark/>
          </w:tcPr>
          <w:p w14:paraId="0BDB106E" w14:textId="77777777" w:rsidR="003E5CDF" w:rsidRPr="003E5CDF" w:rsidRDefault="003E5CDF" w:rsidP="003E5CDF">
            <w:pPr>
              <w:rPr>
                <w:rFonts w:ascii="Calibri" w:hAnsi="Calibri" w:cs="Calibri"/>
              </w:rPr>
            </w:pPr>
            <w:r w:rsidRPr="003E5CDF">
              <w:rPr>
                <w:rFonts w:ascii="Calibri" w:hAnsi="Calibri" w:cs="Calibri"/>
                <w:b/>
                <w:bCs/>
                <w:lang w:val="ru-RU"/>
              </w:rPr>
              <w:t> </w:t>
            </w:r>
          </w:p>
        </w:tc>
        <w:tc>
          <w:tcPr>
            <w:tcW w:w="3653" w:type="dxa"/>
            <w:hideMark/>
          </w:tcPr>
          <w:p w14:paraId="6E11F34C" w14:textId="77777777" w:rsidR="003E5CDF" w:rsidRPr="003E5CDF" w:rsidRDefault="003E5CDF" w:rsidP="003E5CDF">
            <w:pPr>
              <w:rPr>
                <w:rFonts w:ascii="Calibri" w:hAnsi="Calibri" w:cs="Calibri"/>
              </w:rPr>
            </w:pPr>
            <w:r w:rsidRPr="003E5CDF">
              <w:rPr>
                <w:rFonts w:ascii="Calibri" w:hAnsi="Calibri" w:cs="Calibri"/>
              </w:rPr>
              <w:t>Total</w:t>
            </w:r>
            <w:r w:rsidRPr="003E5CDF">
              <w:rPr>
                <w:rFonts w:ascii="Calibri" w:hAnsi="Calibri" w:cs="Calibri"/>
                <w:lang w:val="ru-RU"/>
              </w:rPr>
              <w:t>:</w:t>
            </w:r>
          </w:p>
        </w:tc>
        <w:tc>
          <w:tcPr>
            <w:tcW w:w="1583" w:type="dxa"/>
            <w:hideMark/>
          </w:tcPr>
          <w:p w14:paraId="41AF924F" w14:textId="77777777" w:rsidR="003E5CDF" w:rsidRPr="003E5CDF" w:rsidRDefault="003E5CDF" w:rsidP="003E5CDF">
            <w:pPr>
              <w:rPr>
                <w:rFonts w:ascii="Calibri" w:hAnsi="Calibri" w:cs="Calibri"/>
              </w:rPr>
            </w:pPr>
            <w:r w:rsidRPr="003E5CDF">
              <w:rPr>
                <w:rFonts w:ascii="Calibri" w:hAnsi="Calibri" w:cs="Calibri"/>
                <w:lang w:val="ru-RU"/>
              </w:rPr>
              <w:t>16,702,817.40</w:t>
            </w:r>
          </w:p>
        </w:tc>
      </w:tr>
    </w:tbl>
    <w:p w14:paraId="66181084" w14:textId="77777777" w:rsidR="003E5CDF" w:rsidRDefault="003E5CDF" w:rsidP="004021FC">
      <w:pPr>
        <w:spacing w:after="0" w:line="240" w:lineRule="auto"/>
        <w:rPr>
          <w:rFonts w:ascii="Calibri" w:hAnsi="Calibri" w:cs="Calibri"/>
          <w:sz w:val="22"/>
          <w:szCs w:val="22"/>
        </w:rPr>
      </w:pPr>
    </w:p>
    <w:p w14:paraId="0DCEE557" w14:textId="652ED270" w:rsidR="006F45B0" w:rsidRDefault="003E5CDF" w:rsidP="004021FC">
      <w:pPr>
        <w:spacing w:after="0" w:line="240" w:lineRule="auto"/>
        <w:rPr>
          <w:rFonts w:ascii="Calibri" w:hAnsi="Calibri" w:cs="Calibri"/>
          <w:sz w:val="22"/>
          <w:szCs w:val="22"/>
        </w:rPr>
      </w:pPr>
      <w:r>
        <w:rPr>
          <w:rFonts w:ascii="Calibri" w:hAnsi="Calibri" w:cs="Calibri"/>
          <w:sz w:val="22"/>
          <w:szCs w:val="22"/>
        </w:rPr>
        <w:t xml:space="preserve">Source: 2021 </w:t>
      </w:r>
      <w:r w:rsidR="001F33E1">
        <w:rPr>
          <w:rFonts w:ascii="Calibri" w:hAnsi="Calibri" w:cs="Calibri"/>
          <w:sz w:val="22"/>
          <w:szCs w:val="22"/>
        </w:rPr>
        <w:t>UNDP assessment</w:t>
      </w:r>
    </w:p>
    <w:p w14:paraId="7A1B985A" w14:textId="77777777" w:rsidR="001F33E1" w:rsidRDefault="001F33E1" w:rsidP="004021FC">
      <w:pPr>
        <w:spacing w:after="0" w:line="240" w:lineRule="auto"/>
        <w:rPr>
          <w:rFonts w:ascii="Calibri" w:hAnsi="Calibri" w:cs="Calibri"/>
          <w:sz w:val="22"/>
          <w:szCs w:val="22"/>
        </w:rPr>
      </w:pPr>
    </w:p>
    <w:p w14:paraId="6954E8A4" w14:textId="77777777" w:rsidR="001F33E1" w:rsidRDefault="001F33E1" w:rsidP="004021FC">
      <w:pPr>
        <w:spacing w:after="0" w:line="240" w:lineRule="auto"/>
        <w:rPr>
          <w:rFonts w:ascii="Calibri" w:hAnsi="Calibri" w:cs="Calibri"/>
          <w:sz w:val="22"/>
          <w:szCs w:val="22"/>
        </w:rPr>
      </w:pPr>
    </w:p>
    <w:p w14:paraId="221477EF" w14:textId="13351109" w:rsidR="00327EDF" w:rsidRDefault="00327EDF" w:rsidP="004021FC">
      <w:pPr>
        <w:spacing w:after="0" w:line="240" w:lineRule="auto"/>
        <w:rPr>
          <w:rFonts w:ascii="Calibri" w:hAnsi="Calibri" w:cs="Calibri"/>
          <w:sz w:val="22"/>
          <w:szCs w:val="22"/>
        </w:rPr>
      </w:pPr>
    </w:p>
    <w:p w14:paraId="20477DD0" w14:textId="77777777" w:rsidR="00E41D6F" w:rsidRDefault="00E41D6F" w:rsidP="004021FC">
      <w:pPr>
        <w:spacing w:after="0" w:line="240" w:lineRule="auto"/>
        <w:rPr>
          <w:rFonts w:ascii="Calibri" w:hAnsi="Calibri" w:cs="Calibri"/>
          <w:sz w:val="22"/>
          <w:szCs w:val="22"/>
        </w:rPr>
      </w:pPr>
    </w:p>
    <w:p w14:paraId="428569B5" w14:textId="77777777" w:rsidR="00E41D6F" w:rsidRDefault="00E41D6F" w:rsidP="004021FC">
      <w:pPr>
        <w:spacing w:after="0" w:line="240" w:lineRule="auto"/>
        <w:rPr>
          <w:rFonts w:ascii="Calibri" w:hAnsi="Calibri" w:cs="Calibri"/>
          <w:sz w:val="22"/>
          <w:szCs w:val="22"/>
        </w:rPr>
        <w:sectPr w:rsidR="00E41D6F">
          <w:pgSz w:w="12240" w:h="15840"/>
          <w:pgMar w:top="1440" w:right="1440" w:bottom="1440" w:left="1440" w:header="720" w:footer="720" w:gutter="0"/>
          <w:cols w:space="720"/>
          <w:docGrid w:linePitch="360"/>
        </w:sectPr>
      </w:pPr>
    </w:p>
    <w:p w14:paraId="62E6923F" w14:textId="77777777" w:rsidR="00E41D6F" w:rsidRDefault="00E41D6F" w:rsidP="004021FC">
      <w:pPr>
        <w:spacing w:after="0" w:line="240" w:lineRule="auto"/>
        <w:rPr>
          <w:rFonts w:ascii="Calibri" w:hAnsi="Calibri" w:cs="Calibri"/>
          <w:sz w:val="22"/>
          <w:szCs w:val="22"/>
        </w:rPr>
      </w:pPr>
    </w:p>
    <w:p w14:paraId="06647B88" w14:textId="2D48CF0D" w:rsidR="001F33E1" w:rsidRDefault="001F33E1" w:rsidP="004021FC">
      <w:pPr>
        <w:spacing w:after="0" w:line="240" w:lineRule="auto"/>
        <w:rPr>
          <w:rFonts w:ascii="Calibri" w:hAnsi="Calibri" w:cs="Calibri"/>
          <w:sz w:val="22"/>
          <w:szCs w:val="22"/>
        </w:rPr>
      </w:pPr>
      <w:r w:rsidRPr="00F722BB">
        <w:rPr>
          <w:rFonts w:ascii="Calibri" w:hAnsi="Calibri" w:cs="Calibri"/>
          <w:sz w:val="22"/>
          <w:szCs w:val="22"/>
        </w:rPr>
        <w:t xml:space="preserve">Annex </w:t>
      </w:r>
      <w:r w:rsidR="00327EDF" w:rsidRPr="00F722BB">
        <w:rPr>
          <w:rFonts w:ascii="Calibri" w:hAnsi="Calibri" w:cs="Calibri"/>
          <w:sz w:val="22"/>
          <w:szCs w:val="22"/>
        </w:rPr>
        <w:t>4</w:t>
      </w:r>
      <w:r w:rsidRPr="00F722BB">
        <w:rPr>
          <w:rFonts w:ascii="Calibri" w:hAnsi="Calibri" w:cs="Calibri"/>
          <w:sz w:val="22"/>
          <w:szCs w:val="22"/>
        </w:rPr>
        <w:t xml:space="preserve">. </w:t>
      </w:r>
      <w:r w:rsidR="00616E54" w:rsidRPr="00F722BB">
        <w:rPr>
          <w:rFonts w:ascii="Calibri" w:hAnsi="Calibri" w:cs="Calibri"/>
          <w:sz w:val="22"/>
          <w:szCs w:val="22"/>
        </w:rPr>
        <w:t>Overview</w:t>
      </w:r>
      <w:r w:rsidR="00E84296" w:rsidRPr="00F722BB">
        <w:rPr>
          <w:rFonts w:ascii="Calibri" w:hAnsi="Calibri" w:cs="Calibri"/>
          <w:sz w:val="22"/>
          <w:szCs w:val="22"/>
        </w:rPr>
        <w:t xml:space="preserve"> of</w:t>
      </w:r>
      <w:r w:rsidR="00616E54" w:rsidRPr="00F722BB">
        <w:rPr>
          <w:rFonts w:ascii="Calibri" w:hAnsi="Calibri" w:cs="Calibri"/>
          <w:sz w:val="22"/>
          <w:szCs w:val="22"/>
        </w:rPr>
        <w:t xml:space="preserve"> site</w:t>
      </w:r>
      <w:r w:rsidR="00E84296" w:rsidRPr="00F722BB">
        <w:rPr>
          <w:rFonts w:ascii="Calibri" w:hAnsi="Calibri" w:cs="Calibri"/>
          <w:sz w:val="22"/>
          <w:szCs w:val="22"/>
        </w:rPr>
        <w:t xml:space="preserve"> facilities</w:t>
      </w:r>
    </w:p>
    <w:p w14:paraId="4763F0A1" w14:textId="730E6966" w:rsidR="000F56A2" w:rsidRDefault="000F56A2" w:rsidP="004021FC">
      <w:pPr>
        <w:spacing w:after="0" w:line="240" w:lineRule="auto"/>
        <w:rPr>
          <w:rFonts w:ascii="Calibri" w:hAnsi="Calibri" w:cs="Calibri"/>
          <w:sz w:val="22"/>
          <w:szCs w:val="22"/>
        </w:rPr>
      </w:pPr>
    </w:p>
    <w:p w14:paraId="5EE26A59" w14:textId="77777777" w:rsidR="00616E54" w:rsidRDefault="00616E54" w:rsidP="002B26B5">
      <w:pPr>
        <w:jc w:val="center"/>
        <w:rPr>
          <w:b/>
          <w:bCs/>
          <w:sz w:val="52"/>
          <w:szCs w:val="52"/>
        </w:rPr>
      </w:pPr>
    </w:p>
    <w:p w14:paraId="18C8E51A" w14:textId="77777777" w:rsidR="00616E54" w:rsidRDefault="00616E54" w:rsidP="002B26B5">
      <w:pPr>
        <w:jc w:val="center"/>
        <w:rPr>
          <w:b/>
          <w:bCs/>
          <w:sz w:val="52"/>
          <w:szCs w:val="52"/>
        </w:rPr>
      </w:pPr>
    </w:p>
    <w:p w14:paraId="25303D1D" w14:textId="2F16CD26" w:rsidR="002B26B5" w:rsidRPr="00EE25F8" w:rsidRDefault="002B26B5" w:rsidP="002B26B5">
      <w:pPr>
        <w:jc w:val="center"/>
        <w:rPr>
          <w:b/>
          <w:bCs/>
          <w:sz w:val="52"/>
          <w:szCs w:val="52"/>
        </w:rPr>
      </w:pPr>
      <w:r w:rsidRPr="00EE25F8">
        <w:rPr>
          <w:b/>
          <w:bCs/>
          <w:sz w:val="52"/>
          <w:szCs w:val="52"/>
        </w:rPr>
        <w:t xml:space="preserve">Nairit </w:t>
      </w:r>
      <w:r>
        <w:rPr>
          <w:b/>
          <w:bCs/>
          <w:sz w:val="52"/>
          <w:szCs w:val="52"/>
        </w:rPr>
        <w:t>Chemical</w:t>
      </w:r>
      <w:r w:rsidRPr="00EE25F8">
        <w:rPr>
          <w:b/>
          <w:bCs/>
          <w:sz w:val="52"/>
          <w:szCs w:val="52"/>
        </w:rPr>
        <w:t xml:space="preserve"> Plant</w:t>
      </w:r>
    </w:p>
    <w:p w14:paraId="46A53E74" w14:textId="77777777" w:rsidR="002B26B5" w:rsidRDefault="002B26B5" w:rsidP="002B26B5">
      <w:pPr>
        <w:jc w:val="center"/>
      </w:pPr>
    </w:p>
    <w:p w14:paraId="7292CBA3" w14:textId="77777777" w:rsidR="002B26B5" w:rsidRPr="00EE25F8" w:rsidRDefault="002B26B5" w:rsidP="002B26B5">
      <w:pPr>
        <w:jc w:val="center"/>
        <w:rPr>
          <w:b/>
          <w:bCs/>
          <w:sz w:val="28"/>
          <w:szCs w:val="28"/>
        </w:rPr>
      </w:pPr>
    </w:p>
    <w:p w14:paraId="049B2AFF" w14:textId="17F11E12" w:rsidR="002B26B5" w:rsidRPr="00EE25F8" w:rsidRDefault="002B26B5" w:rsidP="002B26B5">
      <w:pPr>
        <w:jc w:val="center"/>
        <w:rPr>
          <w:b/>
          <w:bCs/>
          <w:sz w:val="28"/>
          <w:szCs w:val="28"/>
        </w:rPr>
      </w:pPr>
      <w:r>
        <w:rPr>
          <w:b/>
          <w:bCs/>
          <w:sz w:val="28"/>
          <w:szCs w:val="28"/>
        </w:rPr>
        <w:t>World Bank s</w:t>
      </w:r>
      <w:r w:rsidRPr="00EE25F8">
        <w:rPr>
          <w:b/>
          <w:bCs/>
          <w:sz w:val="28"/>
          <w:szCs w:val="28"/>
        </w:rPr>
        <w:t>ite visit on March 6, 2025</w:t>
      </w:r>
    </w:p>
    <w:p w14:paraId="4FCD3900" w14:textId="77777777" w:rsidR="002B26B5" w:rsidRPr="00EE25F8" w:rsidRDefault="002B26B5" w:rsidP="002B26B5">
      <w:pPr>
        <w:jc w:val="center"/>
        <w:rPr>
          <w:b/>
          <w:bCs/>
          <w:sz w:val="28"/>
          <w:szCs w:val="28"/>
        </w:rPr>
      </w:pPr>
    </w:p>
    <w:p w14:paraId="5D23E2FA" w14:textId="4544AD06" w:rsidR="00516A28" w:rsidRDefault="00516A28" w:rsidP="004021FC">
      <w:pPr>
        <w:spacing w:after="0" w:line="240" w:lineRule="auto"/>
        <w:rPr>
          <w:rFonts w:ascii="Calibri" w:hAnsi="Calibri" w:cs="Calibri"/>
          <w:sz w:val="22"/>
          <w:szCs w:val="22"/>
        </w:rPr>
      </w:pPr>
    </w:p>
    <w:p w14:paraId="596DC2B0" w14:textId="77777777" w:rsidR="00890BE1" w:rsidRDefault="00890BE1" w:rsidP="004021FC">
      <w:pPr>
        <w:spacing w:after="0" w:line="240" w:lineRule="auto"/>
        <w:rPr>
          <w:rFonts w:ascii="Calibri" w:hAnsi="Calibri" w:cs="Calibri"/>
          <w:sz w:val="22"/>
          <w:szCs w:val="22"/>
        </w:rPr>
      </w:pPr>
    </w:p>
    <w:p w14:paraId="497B3D20" w14:textId="1CC09C81" w:rsidR="00890BE1" w:rsidRDefault="00890BE1" w:rsidP="004021FC">
      <w:pPr>
        <w:spacing w:after="0" w:line="240" w:lineRule="auto"/>
        <w:rPr>
          <w:rFonts w:ascii="Calibri" w:hAnsi="Calibri" w:cs="Calibri"/>
          <w:sz w:val="22"/>
          <w:szCs w:val="22"/>
        </w:rPr>
      </w:pPr>
      <w:r>
        <w:rPr>
          <w:rFonts w:ascii="Calibri" w:hAnsi="Calibri" w:cs="Calibri"/>
          <w:sz w:val="22"/>
          <w:szCs w:val="22"/>
        </w:rPr>
        <w:br w:type="page"/>
      </w:r>
    </w:p>
    <w:p w14:paraId="2440C905" w14:textId="625ADDF1" w:rsidR="00890BE1" w:rsidRDefault="00890BE1" w:rsidP="004021FC">
      <w:pPr>
        <w:spacing w:after="0" w:line="240" w:lineRule="auto"/>
        <w:rPr>
          <w:rFonts w:ascii="Calibri" w:hAnsi="Calibri" w:cs="Calibri"/>
          <w:sz w:val="22"/>
          <w:szCs w:val="22"/>
        </w:rPr>
      </w:pPr>
      <w:r w:rsidRPr="00890BE1">
        <w:rPr>
          <w:noProof/>
        </w:rPr>
        <w:lastRenderedPageBreak/>
        <w:drawing>
          <wp:inline distT="0" distB="0" distL="0" distR="0" wp14:anchorId="0B5669C8" wp14:editId="61F6A324">
            <wp:extent cx="8639033" cy="6276106"/>
            <wp:effectExtent l="0" t="0" r="0" b="0"/>
            <wp:docPr id="15097164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642333" cy="6278503"/>
                    </a:xfrm>
                    <a:prstGeom prst="rect">
                      <a:avLst/>
                    </a:prstGeom>
                    <a:noFill/>
                    <a:ln>
                      <a:noFill/>
                    </a:ln>
                  </pic:spPr>
                </pic:pic>
              </a:graphicData>
            </a:graphic>
          </wp:inline>
        </w:drawing>
      </w:r>
    </w:p>
    <w:p w14:paraId="5305AB5B" w14:textId="77777777" w:rsidR="00D72FF7" w:rsidRPr="009E1DFF" w:rsidRDefault="00D72FF7" w:rsidP="00D72FF7">
      <w:pPr>
        <w:jc w:val="center"/>
        <w:rPr>
          <w:b/>
          <w:bCs/>
          <w:u w:val="single"/>
        </w:rPr>
      </w:pPr>
      <w:r w:rsidRPr="009E1DFF">
        <w:rPr>
          <w:b/>
          <w:bCs/>
          <w:u w:val="single"/>
        </w:rPr>
        <w:lastRenderedPageBreak/>
        <w:t>Nairit chemical plant: Descriptions of visited key buildings:</w:t>
      </w:r>
    </w:p>
    <w:tbl>
      <w:tblPr>
        <w:tblStyle w:val="TableGrid"/>
        <w:tblW w:w="14170" w:type="dxa"/>
        <w:tblLayout w:type="fixed"/>
        <w:tblLook w:val="04A0" w:firstRow="1" w:lastRow="0" w:firstColumn="1" w:lastColumn="0" w:noHBand="0" w:noVBand="1"/>
      </w:tblPr>
      <w:tblGrid>
        <w:gridCol w:w="755"/>
        <w:gridCol w:w="787"/>
        <w:gridCol w:w="1714"/>
        <w:gridCol w:w="4819"/>
        <w:gridCol w:w="1418"/>
        <w:gridCol w:w="4677"/>
      </w:tblGrid>
      <w:tr w:rsidR="00D72FF7" w:rsidRPr="00D07A13" w14:paraId="72788970" w14:textId="77777777">
        <w:tc>
          <w:tcPr>
            <w:tcW w:w="755" w:type="dxa"/>
          </w:tcPr>
          <w:p w14:paraId="1B8B91F0" w14:textId="77777777" w:rsidR="00D72FF7" w:rsidRPr="00D07A13" w:rsidRDefault="00D72FF7">
            <w:pPr>
              <w:jc w:val="center"/>
              <w:rPr>
                <w:b/>
                <w:bCs/>
              </w:rPr>
            </w:pPr>
            <w:r w:rsidRPr="00D07A13">
              <w:rPr>
                <w:b/>
                <w:bCs/>
              </w:rPr>
              <w:t>Code</w:t>
            </w:r>
          </w:p>
        </w:tc>
        <w:tc>
          <w:tcPr>
            <w:tcW w:w="787" w:type="dxa"/>
          </w:tcPr>
          <w:p w14:paraId="546A606E" w14:textId="77777777" w:rsidR="00D72FF7" w:rsidRPr="00D07A13" w:rsidRDefault="00D72FF7">
            <w:pPr>
              <w:jc w:val="center"/>
              <w:rPr>
                <w:b/>
                <w:bCs/>
              </w:rPr>
            </w:pPr>
            <w:r w:rsidRPr="00D07A13">
              <w:rPr>
                <w:b/>
                <w:bCs/>
              </w:rPr>
              <w:t>Code 2</w:t>
            </w:r>
          </w:p>
        </w:tc>
        <w:tc>
          <w:tcPr>
            <w:tcW w:w="1714" w:type="dxa"/>
          </w:tcPr>
          <w:p w14:paraId="1002374D" w14:textId="77777777" w:rsidR="00D72FF7" w:rsidRPr="00D07A13" w:rsidRDefault="00D72FF7">
            <w:pPr>
              <w:jc w:val="center"/>
              <w:rPr>
                <w:b/>
                <w:bCs/>
              </w:rPr>
            </w:pPr>
            <w:r w:rsidRPr="00D07A13">
              <w:rPr>
                <w:b/>
                <w:bCs/>
              </w:rPr>
              <w:t>Purpose</w:t>
            </w:r>
          </w:p>
        </w:tc>
        <w:tc>
          <w:tcPr>
            <w:tcW w:w="4819" w:type="dxa"/>
          </w:tcPr>
          <w:p w14:paraId="4010488F" w14:textId="77777777" w:rsidR="00D72FF7" w:rsidRPr="00D07A13" w:rsidRDefault="00D72FF7">
            <w:pPr>
              <w:jc w:val="center"/>
              <w:rPr>
                <w:b/>
                <w:bCs/>
              </w:rPr>
            </w:pPr>
            <w:r w:rsidRPr="00D07A13">
              <w:rPr>
                <w:b/>
                <w:bCs/>
              </w:rPr>
              <w:t>Remarks</w:t>
            </w:r>
          </w:p>
        </w:tc>
        <w:tc>
          <w:tcPr>
            <w:tcW w:w="1418" w:type="dxa"/>
          </w:tcPr>
          <w:p w14:paraId="4BBC69A5" w14:textId="77777777" w:rsidR="00D72FF7" w:rsidRPr="00D07A13" w:rsidRDefault="00D72FF7">
            <w:pPr>
              <w:jc w:val="center"/>
              <w:rPr>
                <w:b/>
                <w:bCs/>
              </w:rPr>
            </w:pPr>
            <w:r w:rsidRPr="00D07A13">
              <w:rPr>
                <w:b/>
                <w:bCs/>
              </w:rPr>
              <w:t>Priority</w:t>
            </w:r>
          </w:p>
        </w:tc>
        <w:tc>
          <w:tcPr>
            <w:tcW w:w="4677" w:type="dxa"/>
          </w:tcPr>
          <w:p w14:paraId="162DB4AA" w14:textId="77777777" w:rsidR="00D72FF7" w:rsidRPr="00D07A13" w:rsidRDefault="00D72FF7">
            <w:pPr>
              <w:jc w:val="center"/>
              <w:rPr>
                <w:b/>
                <w:bCs/>
              </w:rPr>
            </w:pPr>
            <w:r w:rsidRPr="00D07A13">
              <w:rPr>
                <w:b/>
                <w:bCs/>
              </w:rPr>
              <w:t>Photo</w:t>
            </w:r>
          </w:p>
        </w:tc>
      </w:tr>
      <w:tr w:rsidR="00D72FF7" w14:paraId="72AD724D" w14:textId="77777777">
        <w:tc>
          <w:tcPr>
            <w:tcW w:w="755" w:type="dxa"/>
          </w:tcPr>
          <w:p w14:paraId="153D89EC" w14:textId="77777777" w:rsidR="00D72FF7" w:rsidRPr="00BA553D" w:rsidRDefault="00D72FF7">
            <w:r w:rsidRPr="00BA553D">
              <w:t>1-12a</w:t>
            </w:r>
          </w:p>
        </w:tc>
        <w:tc>
          <w:tcPr>
            <w:tcW w:w="787" w:type="dxa"/>
          </w:tcPr>
          <w:p w14:paraId="74E0DC80" w14:textId="77777777" w:rsidR="00D72FF7" w:rsidRPr="00BA553D" w:rsidRDefault="00D72FF7">
            <w:pPr>
              <w:jc w:val="center"/>
            </w:pPr>
            <w:r w:rsidRPr="00BA553D">
              <w:t>1</w:t>
            </w:r>
          </w:p>
        </w:tc>
        <w:tc>
          <w:tcPr>
            <w:tcW w:w="1714" w:type="dxa"/>
          </w:tcPr>
          <w:p w14:paraId="71781C6C" w14:textId="77777777" w:rsidR="00D72FF7" w:rsidRPr="00BA553D" w:rsidRDefault="00D72FF7">
            <w:r w:rsidRPr="00BA553D">
              <w:t>Chloroprene production</w:t>
            </w:r>
          </w:p>
        </w:tc>
        <w:tc>
          <w:tcPr>
            <w:tcW w:w="4819" w:type="dxa"/>
          </w:tcPr>
          <w:p w14:paraId="27E75A3D" w14:textId="77777777" w:rsidR="00D72FF7" w:rsidRPr="00BA553D" w:rsidRDefault="00D72FF7" w:rsidP="00D72FF7">
            <w:pPr>
              <w:pStyle w:val="ListParagraph"/>
              <w:numPr>
                <w:ilvl w:val="0"/>
                <w:numId w:val="25"/>
              </w:numPr>
            </w:pPr>
            <w:r w:rsidRPr="00BA553D">
              <w:t>No storage of chemical substances</w:t>
            </w:r>
          </w:p>
          <w:p w14:paraId="717DAB80" w14:textId="77777777" w:rsidR="00D72FF7" w:rsidRPr="00BA553D" w:rsidRDefault="00D72FF7" w:rsidP="00D72FF7">
            <w:pPr>
              <w:pStyle w:val="ListParagraph"/>
              <w:numPr>
                <w:ilvl w:val="0"/>
                <w:numId w:val="25"/>
              </w:numPr>
            </w:pPr>
            <w:r w:rsidRPr="00BA553D">
              <w:t>Residues on walls, pipes, etc.</w:t>
            </w:r>
          </w:p>
          <w:p w14:paraId="7D29496E" w14:textId="77777777" w:rsidR="00D72FF7" w:rsidRPr="00BA553D" w:rsidRDefault="00D72FF7" w:rsidP="00D72FF7">
            <w:pPr>
              <w:pStyle w:val="ListParagraph"/>
              <w:numPr>
                <w:ilvl w:val="0"/>
                <w:numId w:val="25"/>
              </w:numPr>
            </w:pPr>
            <w:r w:rsidRPr="00BA553D">
              <w:t>Risk of fires and explosions</w:t>
            </w:r>
          </w:p>
          <w:p w14:paraId="33F2EB96" w14:textId="77777777" w:rsidR="00D72FF7" w:rsidRPr="00BA553D" w:rsidRDefault="00D72FF7" w:rsidP="00D72FF7">
            <w:pPr>
              <w:pStyle w:val="ListParagraph"/>
              <w:numPr>
                <w:ilvl w:val="0"/>
                <w:numId w:val="25"/>
              </w:numPr>
            </w:pPr>
            <w:r w:rsidRPr="00BA553D">
              <w:t>Ongoing treatment: nitrogen blanket (produced on-site)</w:t>
            </w:r>
          </w:p>
          <w:p w14:paraId="09449F41" w14:textId="77777777" w:rsidR="00D72FF7" w:rsidRPr="00BA553D" w:rsidRDefault="00D72FF7" w:rsidP="00D72FF7">
            <w:pPr>
              <w:pStyle w:val="ListParagraph"/>
              <w:numPr>
                <w:ilvl w:val="0"/>
                <w:numId w:val="25"/>
              </w:numPr>
            </w:pPr>
            <w:r w:rsidRPr="00BA553D">
              <w:t>Required treatment: washing</w:t>
            </w:r>
          </w:p>
          <w:p w14:paraId="289E3836" w14:textId="77777777" w:rsidR="00D72FF7" w:rsidRPr="00BA553D" w:rsidRDefault="00D72FF7" w:rsidP="00D72FF7">
            <w:pPr>
              <w:pStyle w:val="ListParagraph"/>
              <w:numPr>
                <w:ilvl w:val="0"/>
                <w:numId w:val="25"/>
              </w:numPr>
            </w:pPr>
            <w:r w:rsidRPr="00BA553D">
              <w:t>Office buildings just outside of compound, at risk</w:t>
            </w:r>
          </w:p>
          <w:p w14:paraId="58DF40EA" w14:textId="77777777" w:rsidR="00D72FF7" w:rsidRPr="00BA553D" w:rsidRDefault="00D72FF7" w:rsidP="00D72FF7">
            <w:pPr>
              <w:pStyle w:val="ListParagraph"/>
              <w:numPr>
                <w:ilvl w:val="0"/>
                <w:numId w:val="25"/>
              </w:numPr>
            </w:pPr>
            <w:r w:rsidRPr="00BA553D">
              <w:t>Treatment planned, awaiting budget and equipment from prime minister office</w:t>
            </w:r>
          </w:p>
        </w:tc>
        <w:tc>
          <w:tcPr>
            <w:tcW w:w="1418" w:type="dxa"/>
          </w:tcPr>
          <w:p w14:paraId="07CA2DEC" w14:textId="77777777" w:rsidR="00D72FF7" w:rsidRDefault="00D72FF7">
            <w:r>
              <w:t>Very high</w:t>
            </w:r>
          </w:p>
        </w:tc>
        <w:tc>
          <w:tcPr>
            <w:tcW w:w="4677" w:type="dxa"/>
          </w:tcPr>
          <w:p w14:paraId="72507333" w14:textId="77777777" w:rsidR="00D72FF7" w:rsidRPr="00AF4CD7" w:rsidRDefault="00D72FF7">
            <w:r w:rsidRPr="00AF4CD7">
              <w:rPr>
                <w:noProof/>
              </w:rPr>
              <w:drawing>
                <wp:inline distT="0" distB="0" distL="0" distR="0" wp14:anchorId="4683D399" wp14:editId="4A5962BB">
                  <wp:extent cx="2329219" cy="1746913"/>
                  <wp:effectExtent l="0" t="0" r="0" b="5715"/>
                  <wp:docPr id="6528893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0620" cy="1755464"/>
                          </a:xfrm>
                          <a:prstGeom prst="rect">
                            <a:avLst/>
                          </a:prstGeom>
                          <a:noFill/>
                          <a:ln>
                            <a:noFill/>
                          </a:ln>
                        </pic:spPr>
                      </pic:pic>
                    </a:graphicData>
                  </a:graphic>
                </wp:inline>
              </w:drawing>
            </w:r>
          </w:p>
          <w:p w14:paraId="13605BC6" w14:textId="77777777" w:rsidR="00D72FF7" w:rsidRDefault="00D72FF7">
            <w:r>
              <w:t>IMG_3706</w:t>
            </w:r>
          </w:p>
        </w:tc>
      </w:tr>
      <w:tr w:rsidR="00D72FF7" w14:paraId="2B0D7060" w14:textId="77777777">
        <w:tc>
          <w:tcPr>
            <w:tcW w:w="755" w:type="dxa"/>
          </w:tcPr>
          <w:p w14:paraId="0306D6BB" w14:textId="77777777" w:rsidR="00D72FF7" w:rsidRPr="00BA553D" w:rsidRDefault="00D72FF7">
            <w:r w:rsidRPr="00BA553D">
              <w:t>1-12d</w:t>
            </w:r>
          </w:p>
        </w:tc>
        <w:tc>
          <w:tcPr>
            <w:tcW w:w="787" w:type="dxa"/>
          </w:tcPr>
          <w:p w14:paraId="386886FF" w14:textId="77777777" w:rsidR="00D72FF7" w:rsidRPr="00BA553D" w:rsidRDefault="00D72FF7">
            <w:pPr>
              <w:jc w:val="center"/>
            </w:pPr>
            <w:r w:rsidRPr="00BA553D">
              <w:t>2</w:t>
            </w:r>
          </w:p>
        </w:tc>
        <w:tc>
          <w:tcPr>
            <w:tcW w:w="1714" w:type="dxa"/>
          </w:tcPr>
          <w:p w14:paraId="1D0FADEC" w14:textId="77777777" w:rsidR="00D72FF7" w:rsidRPr="00BA553D" w:rsidRDefault="00D72FF7">
            <w:r w:rsidRPr="00BA553D">
              <w:t>Vinylacetylene production</w:t>
            </w:r>
          </w:p>
        </w:tc>
        <w:tc>
          <w:tcPr>
            <w:tcW w:w="4819" w:type="dxa"/>
          </w:tcPr>
          <w:p w14:paraId="7D8FF393" w14:textId="77777777" w:rsidR="00D72FF7" w:rsidRPr="00BA553D" w:rsidRDefault="00D72FF7" w:rsidP="00D72FF7">
            <w:pPr>
              <w:pStyle w:val="ListParagraph"/>
              <w:numPr>
                <w:ilvl w:val="0"/>
                <w:numId w:val="25"/>
              </w:numPr>
            </w:pPr>
            <w:r w:rsidRPr="00BA553D">
              <w:t>Raw material for Chloroprene production</w:t>
            </w:r>
          </w:p>
          <w:p w14:paraId="16803B20" w14:textId="77777777" w:rsidR="00D72FF7" w:rsidRPr="00BA553D" w:rsidRDefault="00D72FF7" w:rsidP="00D72FF7">
            <w:pPr>
              <w:pStyle w:val="ListParagraph"/>
              <w:numPr>
                <w:ilvl w:val="0"/>
                <w:numId w:val="25"/>
              </w:numPr>
            </w:pPr>
            <w:r w:rsidRPr="00BA553D">
              <w:t>No storage of chemical substances</w:t>
            </w:r>
          </w:p>
          <w:p w14:paraId="506903AE" w14:textId="77777777" w:rsidR="00D72FF7" w:rsidRPr="00BA553D" w:rsidRDefault="00D72FF7" w:rsidP="00D72FF7">
            <w:pPr>
              <w:pStyle w:val="ListParagraph"/>
              <w:numPr>
                <w:ilvl w:val="0"/>
                <w:numId w:val="25"/>
              </w:numPr>
            </w:pPr>
            <w:r w:rsidRPr="00BA553D">
              <w:t>Residues on walls, pipes, etc.</w:t>
            </w:r>
          </w:p>
          <w:p w14:paraId="67BF07DF" w14:textId="77777777" w:rsidR="00D72FF7" w:rsidRPr="00BA553D" w:rsidRDefault="00D72FF7" w:rsidP="00D72FF7">
            <w:pPr>
              <w:pStyle w:val="ListParagraph"/>
              <w:numPr>
                <w:ilvl w:val="0"/>
                <w:numId w:val="25"/>
              </w:numPr>
            </w:pPr>
            <w:r w:rsidRPr="00BA553D">
              <w:t>Risk of fires and explosions</w:t>
            </w:r>
          </w:p>
          <w:p w14:paraId="269DD1CD" w14:textId="77777777" w:rsidR="00D72FF7" w:rsidRPr="00BA553D" w:rsidRDefault="00D72FF7" w:rsidP="00D72FF7">
            <w:pPr>
              <w:pStyle w:val="ListParagraph"/>
              <w:numPr>
                <w:ilvl w:val="0"/>
                <w:numId w:val="25"/>
              </w:numPr>
            </w:pPr>
            <w:r w:rsidRPr="00BA553D">
              <w:t>Building however not marked yellow on map</w:t>
            </w:r>
          </w:p>
          <w:p w14:paraId="0F866C82" w14:textId="77777777" w:rsidR="00D72FF7" w:rsidRPr="00BA553D" w:rsidRDefault="00D72FF7" w:rsidP="00D72FF7">
            <w:pPr>
              <w:pStyle w:val="ListParagraph"/>
              <w:numPr>
                <w:ilvl w:val="0"/>
                <w:numId w:val="25"/>
              </w:numPr>
            </w:pPr>
            <w:r w:rsidRPr="00BA553D">
              <w:t>Ongoing treatment: nitrogen blanket</w:t>
            </w:r>
          </w:p>
          <w:p w14:paraId="32FD7232" w14:textId="77777777" w:rsidR="00D72FF7" w:rsidRPr="00BA553D" w:rsidRDefault="00D72FF7" w:rsidP="00D72FF7">
            <w:pPr>
              <w:pStyle w:val="ListParagraph"/>
              <w:numPr>
                <w:ilvl w:val="0"/>
                <w:numId w:val="25"/>
              </w:numPr>
            </w:pPr>
            <w:r w:rsidRPr="00BA553D">
              <w:t>Office buildings just outside of compound, at risk</w:t>
            </w:r>
          </w:p>
          <w:p w14:paraId="4012C021" w14:textId="77777777" w:rsidR="00D72FF7" w:rsidRPr="00BA553D" w:rsidRDefault="00D72FF7" w:rsidP="00D72FF7">
            <w:pPr>
              <w:pStyle w:val="ListParagraph"/>
              <w:numPr>
                <w:ilvl w:val="0"/>
                <w:numId w:val="25"/>
              </w:numPr>
            </w:pPr>
            <w:r w:rsidRPr="00BA553D">
              <w:t>Treatment planned, awaiting budget and equipment from prime minister office</w:t>
            </w:r>
          </w:p>
        </w:tc>
        <w:tc>
          <w:tcPr>
            <w:tcW w:w="1418" w:type="dxa"/>
          </w:tcPr>
          <w:p w14:paraId="2A619545" w14:textId="77777777" w:rsidR="00D72FF7" w:rsidRDefault="00D72FF7">
            <w:r>
              <w:t>Very high</w:t>
            </w:r>
          </w:p>
        </w:tc>
        <w:tc>
          <w:tcPr>
            <w:tcW w:w="4677" w:type="dxa"/>
          </w:tcPr>
          <w:p w14:paraId="7CA84564" w14:textId="77777777" w:rsidR="00D72FF7" w:rsidRPr="00506A46" w:rsidRDefault="00D72FF7">
            <w:r w:rsidRPr="00506A46">
              <w:rPr>
                <w:noProof/>
              </w:rPr>
              <w:drawing>
                <wp:inline distT="0" distB="0" distL="0" distR="0" wp14:anchorId="622D8B14" wp14:editId="083D74BB">
                  <wp:extent cx="2388359" cy="1791269"/>
                  <wp:effectExtent l="0" t="0" r="0" b="0"/>
                  <wp:docPr id="9778234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96310" cy="1797232"/>
                          </a:xfrm>
                          <a:prstGeom prst="rect">
                            <a:avLst/>
                          </a:prstGeom>
                          <a:noFill/>
                          <a:ln>
                            <a:noFill/>
                          </a:ln>
                        </pic:spPr>
                      </pic:pic>
                    </a:graphicData>
                  </a:graphic>
                </wp:inline>
              </w:drawing>
            </w:r>
          </w:p>
          <w:p w14:paraId="5E7AF88D" w14:textId="77777777" w:rsidR="00D72FF7" w:rsidRDefault="00D72FF7">
            <w:r>
              <w:t>IMG_3708</w:t>
            </w:r>
          </w:p>
          <w:p w14:paraId="2E9E105E" w14:textId="77777777" w:rsidR="00D72FF7" w:rsidRPr="00C20C58" w:rsidRDefault="00D72FF7">
            <w:r w:rsidRPr="00C20C58">
              <w:rPr>
                <w:noProof/>
              </w:rPr>
              <w:lastRenderedPageBreak/>
              <w:drawing>
                <wp:inline distT="0" distB="0" distL="0" distR="0" wp14:anchorId="38B3E414" wp14:editId="6841AB4E">
                  <wp:extent cx="2388235" cy="1791176"/>
                  <wp:effectExtent l="0" t="0" r="0" b="0"/>
                  <wp:docPr id="12787736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4855" cy="1796141"/>
                          </a:xfrm>
                          <a:prstGeom prst="rect">
                            <a:avLst/>
                          </a:prstGeom>
                          <a:noFill/>
                          <a:ln>
                            <a:noFill/>
                          </a:ln>
                        </pic:spPr>
                      </pic:pic>
                    </a:graphicData>
                  </a:graphic>
                </wp:inline>
              </w:drawing>
            </w:r>
          </w:p>
          <w:p w14:paraId="00E6A325" w14:textId="77777777" w:rsidR="00D72FF7" w:rsidRDefault="00D72FF7">
            <w:r>
              <w:t>IMG_3710</w:t>
            </w:r>
          </w:p>
        </w:tc>
      </w:tr>
      <w:tr w:rsidR="00D72FF7" w14:paraId="2E989C42" w14:textId="77777777">
        <w:tc>
          <w:tcPr>
            <w:tcW w:w="755" w:type="dxa"/>
          </w:tcPr>
          <w:p w14:paraId="3D9CD39D" w14:textId="77777777" w:rsidR="00D72FF7" w:rsidRPr="00BA553D" w:rsidRDefault="00D72FF7">
            <w:r w:rsidRPr="00BA553D">
              <w:lastRenderedPageBreak/>
              <w:t>12-b (left)</w:t>
            </w:r>
          </w:p>
        </w:tc>
        <w:tc>
          <w:tcPr>
            <w:tcW w:w="787" w:type="dxa"/>
          </w:tcPr>
          <w:p w14:paraId="446F10FA" w14:textId="77777777" w:rsidR="00D72FF7" w:rsidRPr="00BA553D" w:rsidRDefault="00D72FF7">
            <w:pPr>
              <w:jc w:val="center"/>
            </w:pPr>
            <w:r w:rsidRPr="00BA553D">
              <w:t>3</w:t>
            </w:r>
          </w:p>
        </w:tc>
        <w:tc>
          <w:tcPr>
            <w:tcW w:w="1714" w:type="dxa"/>
          </w:tcPr>
          <w:p w14:paraId="73EB2E5E" w14:textId="77777777" w:rsidR="00D72FF7" w:rsidRPr="00BA553D" w:rsidRDefault="00D72FF7">
            <w:r w:rsidRPr="00BA553D">
              <w:t>Purifier</w:t>
            </w:r>
          </w:p>
        </w:tc>
        <w:tc>
          <w:tcPr>
            <w:tcW w:w="4819" w:type="dxa"/>
          </w:tcPr>
          <w:p w14:paraId="205ECD67" w14:textId="77777777" w:rsidR="00D72FF7" w:rsidRDefault="00D72FF7" w:rsidP="00D72FF7">
            <w:pPr>
              <w:pStyle w:val="ListParagraph"/>
              <w:numPr>
                <w:ilvl w:val="0"/>
                <w:numId w:val="25"/>
              </w:numPr>
            </w:pPr>
            <w:r>
              <w:t>No mentioned chemical residues</w:t>
            </w:r>
          </w:p>
          <w:p w14:paraId="6FFAA8A1" w14:textId="77777777" w:rsidR="00D72FF7" w:rsidRDefault="00D72FF7" w:rsidP="00D72FF7">
            <w:pPr>
              <w:pStyle w:val="ListParagraph"/>
              <w:numPr>
                <w:ilvl w:val="0"/>
                <w:numId w:val="25"/>
              </w:numPr>
            </w:pPr>
            <w:r>
              <w:t>Cleaned</w:t>
            </w:r>
          </w:p>
        </w:tc>
        <w:tc>
          <w:tcPr>
            <w:tcW w:w="1418" w:type="dxa"/>
          </w:tcPr>
          <w:p w14:paraId="7E241BE0" w14:textId="77777777" w:rsidR="00D72FF7" w:rsidRDefault="00D72FF7">
            <w:r>
              <w:t>Medium</w:t>
            </w:r>
          </w:p>
        </w:tc>
        <w:tc>
          <w:tcPr>
            <w:tcW w:w="4677" w:type="dxa"/>
          </w:tcPr>
          <w:p w14:paraId="4A4E5616" w14:textId="77777777" w:rsidR="00D72FF7" w:rsidRPr="00614909" w:rsidRDefault="00D72FF7">
            <w:r w:rsidRPr="00614909">
              <w:rPr>
                <w:noProof/>
              </w:rPr>
              <w:drawing>
                <wp:inline distT="0" distB="0" distL="0" distR="0" wp14:anchorId="3A55B996" wp14:editId="05BD78B3">
                  <wp:extent cx="2857500" cy="2143125"/>
                  <wp:effectExtent l="0" t="0" r="0" b="9525"/>
                  <wp:docPr id="333853513" name="Picture 2" descr="A large metal structure with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53513" name="Picture 2" descr="A large metal structure with a blue sky&#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3A49719E" w14:textId="77777777" w:rsidR="00D72FF7" w:rsidRDefault="00D72FF7"/>
        </w:tc>
      </w:tr>
      <w:tr w:rsidR="00D72FF7" w14:paraId="25AFEF2E" w14:textId="77777777">
        <w:tc>
          <w:tcPr>
            <w:tcW w:w="755" w:type="dxa"/>
          </w:tcPr>
          <w:p w14:paraId="2FAF4BFF" w14:textId="77777777" w:rsidR="00D72FF7" w:rsidRDefault="00D72FF7">
            <w:r>
              <w:lastRenderedPageBreak/>
              <w:t>1-</w:t>
            </w:r>
            <w:r w:rsidRPr="00BA553D">
              <w:t>12b right</w:t>
            </w:r>
          </w:p>
        </w:tc>
        <w:tc>
          <w:tcPr>
            <w:tcW w:w="787" w:type="dxa"/>
          </w:tcPr>
          <w:p w14:paraId="73033C11" w14:textId="77777777" w:rsidR="00D72FF7" w:rsidRDefault="00D72FF7">
            <w:pPr>
              <w:jc w:val="center"/>
            </w:pPr>
            <w:r>
              <w:t>4</w:t>
            </w:r>
          </w:p>
        </w:tc>
        <w:tc>
          <w:tcPr>
            <w:tcW w:w="1714" w:type="dxa"/>
          </w:tcPr>
          <w:p w14:paraId="5E244E7C" w14:textId="77777777" w:rsidR="00D72FF7" w:rsidRDefault="00D72FF7">
            <w:r>
              <w:t>Lacquer Ethanol storage</w:t>
            </w:r>
          </w:p>
        </w:tc>
        <w:tc>
          <w:tcPr>
            <w:tcW w:w="4819" w:type="dxa"/>
          </w:tcPr>
          <w:p w14:paraId="31E3E40F" w14:textId="77777777" w:rsidR="00D72FF7" w:rsidRPr="00AB368E" w:rsidRDefault="00D72FF7" w:rsidP="00D72FF7">
            <w:pPr>
              <w:pStyle w:val="ListParagraph"/>
              <w:numPr>
                <w:ilvl w:val="0"/>
                <w:numId w:val="25"/>
              </w:numPr>
              <w:rPr>
                <w:vertAlign w:val="superscript"/>
              </w:rPr>
            </w:pPr>
            <w:r>
              <w:t>500 m</w:t>
            </w:r>
            <w:r w:rsidRPr="00AB368E">
              <w:rPr>
                <w:vertAlign w:val="superscript"/>
              </w:rPr>
              <w:t>3</w:t>
            </w:r>
          </w:p>
          <w:p w14:paraId="0EB0D457" w14:textId="77777777" w:rsidR="00D72FF7" w:rsidRDefault="00D72FF7" w:rsidP="00D72FF7">
            <w:pPr>
              <w:pStyle w:val="ListParagraph"/>
              <w:numPr>
                <w:ilvl w:val="0"/>
                <w:numId w:val="25"/>
              </w:numPr>
            </w:pPr>
            <w:r>
              <w:t>Ongoing treatment: nitrogen blanket</w:t>
            </w:r>
          </w:p>
          <w:p w14:paraId="30CECC9F" w14:textId="77777777" w:rsidR="00D72FF7" w:rsidRDefault="00D72FF7" w:rsidP="00D72FF7">
            <w:pPr>
              <w:pStyle w:val="ListParagraph"/>
              <w:numPr>
                <w:ilvl w:val="0"/>
                <w:numId w:val="25"/>
              </w:numPr>
            </w:pPr>
            <w:r>
              <w:t>Office buildings just outside of compound, at risk</w:t>
            </w:r>
          </w:p>
          <w:p w14:paraId="088CC063" w14:textId="77777777" w:rsidR="00D72FF7" w:rsidRDefault="00D72FF7"/>
        </w:tc>
        <w:tc>
          <w:tcPr>
            <w:tcW w:w="1418" w:type="dxa"/>
          </w:tcPr>
          <w:p w14:paraId="1ABD5A87" w14:textId="77777777" w:rsidR="00D72FF7" w:rsidRDefault="00D72FF7">
            <w:r>
              <w:t>Very high</w:t>
            </w:r>
          </w:p>
        </w:tc>
        <w:tc>
          <w:tcPr>
            <w:tcW w:w="4677" w:type="dxa"/>
          </w:tcPr>
          <w:p w14:paraId="6D46A83C" w14:textId="77777777" w:rsidR="00D72FF7" w:rsidRPr="00483AC0" w:rsidRDefault="00D72FF7">
            <w:r w:rsidRPr="00483AC0">
              <w:rPr>
                <w:noProof/>
              </w:rPr>
              <w:drawing>
                <wp:inline distT="0" distB="0" distL="0" distR="0" wp14:anchorId="50CC3043" wp14:editId="44644DE3">
                  <wp:extent cx="2857500" cy="2143125"/>
                  <wp:effectExtent l="0" t="0" r="0" b="9525"/>
                  <wp:docPr id="99621998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4AB0F2AB" w14:textId="77777777" w:rsidR="00D72FF7" w:rsidRDefault="00D72FF7">
            <w:r>
              <w:t>IMG_3715</w:t>
            </w:r>
          </w:p>
          <w:p w14:paraId="015A611E" w14:textId="77777777" w:rsidR="00D72FF7" w:rsidRPr="00CD3D8E" w:rsidRDefault="00D72FF7">
            <w:r w:rsidRPr="00CD3D8E">
              <w:rPr>
                <w:noProof/>
              </w:rPr>
              <w:drawing>
                <wp:inline distT="0" distB="0" distL="0" distR="0" wp14:anchorId="570CC53F" wp14:editId="1FF7DC2D">
                  <wp:extent cx="2442950" cy="1832213"/>
                  <wp:effectExtent l="0" t="0" r="0" b="0"/>
                  <wp:docPr id="6392274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7552" cy="1835664"/>
                          </a:xfrm>
                          <a:prstGeom prst="rect">
                            <a:avLst/>
                          </a:prstGeom>
                          <a:noFill/>
                          <a:ln>
                            <a:noFill/>
                          </a:ln>
                        </pic:spPr>
                      </pic:pic>
                    </a:graphicData>
                  </a:graphic>
                </wp:inline>
              </w:drawing>
            </w:r>
          </w:p>
          <w:p w14:paraId="034C6AF5" w14:textId="77777777" w:rsidR="00D72FF7" w:rsidRDefault="00D72FF7">
            <w:r>
              <w:t>IMG_3712</w:t>
            </w:r>
          </w:p>
        </w:tc>
      </w:tr>
      <w:tr w:rsidR="00D72FF7" w14:paraId="7A41AC59" w14:textId="77777777">
        <w:tc>
          <w:tcPr>
            <w:tcW w:w="755" w:type="dxa"/>
          </w:tcPr>
          <w:p w14:paraId="69778332" w14:textId="77777777" w:rsidR="00D72FF7" w:rsidRDefault="00D72FF7">
            <w:r>
              <w:lastRenderedPageBreak/>
              <w:t>1-12r</w:t>
            </w:r>
          </w:p>
        </w:tc>
        <w:tc>
          <w:tcPr>
            <w:tcW w:w="787" w:type="dxa"/>
          </w:tcPr>
          <w:p w14:paraId="28F111A9" w14:textId="77777777" w:rsidR="00D72FF7" w:rsidRDefault="00D72FF7">
            <w:pPr>
              <w:jc w:val="center"/>
            </w:pPr>
            <w:r>
              <w:t>5</w:t>
            </w:r>
          </w:p>
        </w:tc>
        <w:tc>
          <w:tcPr>
            <w:tcW w:w="1714" w:type="dxa"/>
          </w:tcPr>
          <w:p w14:paraId="433F3F2F" w14:textId="77777777" w:rsidR="00D72FF7" w:rsidRDefault="00D72FF7">
            <w:r>
              <w:t>Facility</w:t>
            </w:r>
          </w:p>
        </w:tc>
        <w:tc>
          <w:tcPr>
            <w:tcW w:w="4819" w:type="dxa"/>
          </w:tcPr>
          <w:p w14:paraId="6C67D027" w14:textId="77777777" w:rsidR="00D72FF7" w:rsidRDefault="00D72FF7" w:rsidP="00D72FF7">
            <w:pPr>
              <w:pStyle w:val="ListParagraph"/>
              <w:numPr>
                <w:ilvl w:val="0"/>
                <w:numId w:val="25"/>
              </w:numPr>
            </w:pPr>
            <w:r>
              <w:t>No chemicals stored</w:t>
            </w:r>
          </w:p>
          <w:p w14:paraId="65A95F74" w14:textId="77777777" w:rsidR="00D72FF7" w:rsidRDefault="00D72FF7" w:rsidP="00D72FF7">
            <w:pPr>
              <w:pStyle w:val="ListParagraph"/>
              <w:numPr>
                <w:ilvl w:val="0"/>
                <w:numId w:val="25"/>
              </w:numPr>
            </w:pPr>
            <w:r>
              <w:t>No mentioned chemical residues</w:t>
            </w:r>
          </w:p>
          <w:p w14:paraId="2DBFC593" w14:textId="77777777" w:rsidR="00D72FF7" w:rsidRDefault="00D72FF7" w:rsidP="00D72FF7">
            <w:pPr>
              <w:pStyle w:val="ListParagraph"/>
              <w:numPr>
                <w:ilvl w:val="0"/>
                <w:numId w:val="25"/>
              </w:numPr>
            </w:pPr>
            <w:r>
              <w:t>Structure unstable</w:t>
            </w:r>
          </w:p>
          <w:p w14:paraId="310B697A" w14:textId="77777777" w:rsidR="00D72FF7" w:rsidRDefault="00D72FF7" w:rsidP="00D72FF7">
            <w:pPr>
              <w:pStyle w:val="ListParagraph"/>
              <w:numPr>
                <w:ilvl w:val="0"/>
                <w:numId w:val="25"/>
              </w:numPr>
            </w:pPr>
            <w:r>
              <w:t>Requires demolition</w:t>
            </w:r>
          </w:p>
        </w:tc>
        <w:tc>
          <w:tcPr>
            <w:tcW w:w="1418" w:type="dxa"/>
          </w:tcPr>
          <w:p w14:paraId="1DDA3554" w14:textId="77777777" w:rsidR="00D72FF7" w:rsidRDefault="00D72FF7">
            <w:r>
              <w:t>High/</w:t>
            </w:r>
          </w:p>
          <w:p w14:paraId="573CA058" w14:textId="77777777" w:rsidR="00D72FF7" w:rsidRDefault="00D72FF7">
            <w:r>
              <w:t>med.</w:t>
            </w:r>
          </w:p>
        </w:tc>
        <w:tc>
          <w:tcPr>
            <w:tcW w:w="4677" w:type="dxa"/>
          </w:tcPr>
          <w:p w14:paraId="4BE03F16" w14:textId="02F6356E" w:rsidR="00D72FF7" w:rsidRPr="00A23E58" w:rsidRDefault="00D72FF7">
            <w:r w:rsidRPr="00A23E58">
              <w:rPr>
                <w:noProof/>
              </w:rPr>
              <w:drawing>
                <wp:inline distT="0" distB="0" distL="0" distR="0" wp14:anchorId="7FC5B773" wp14:editId="3A6C7D06">
                  <wp:extent cx="2857500" cy="2143125"/>
                  <wp:effectExtent l="0" t="0" r="0" b="9525"/>
                  <wp:docPr id="601565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74E11724" w14:textId="77777777" w:rsidR="00D72FF7" w:rsidRDefault="00D72FF7"/>
        </w:tc>
      </w:tr>
      <w:tr w:rsidR="00D72FF7" w14:paraId="5723F9EA" w14:textId="77777777">
        <w:tc>
          <w:tcPr>
            <w:tcW w:w="755" w:type="dxa"/>
          </w:tcPr>
          <w:p w14:paraId="447DBE4E" w14:textId="77777777" w:rsidR="00D72FF7" w:rsidRDefault="00D72FF7">
            <w:r>
              <w:t>1-12r (nearby)</w:t>
            </w:r>
          </w:p>
        </w:tc>
        <w:tc>
          <w:tcPr>
            <w:tcW w:w="787" w:type="dxa"/>
          </w:tcPr>
          <w:p w14:paraId="26FA8670" w14:textId="77777777" w:rsidR="00D72FF7" w:rsidRDefault="00D72FF7">
            <w:pPr>
              <w:jc w:val="center"/>
            </w:pPr>
            <w:r>
              <w:t>6</w:t>
            </w:r>
          </w:p>
        </w:tc>
        <w:tc>
          <w:tcPr>
            <w:tcW w:w="1714" w:type="dxa"/>
          </w:tcPr>
          <w:p w14:paraId="740430D4" w14:textId="77777777" w:rsidR="00D72FF7" w:rsidRDefault="00D72FF7">
            <w:r>
              <w:t>Pipes</w:t>
            </w:r>
          </w:p>
        </w:tc>
        <w:tc>
          <w:tcPr>
            <w:tcW w:w="4819" w:type="dxa"/>
          </w:tcPr>
          <w:p w14:paraId="5FD2336B" w14:textId="77777777" w:rsidR="00D72FF7" w:rsidRDefault="00D72FF7">
            <w:r>
              <w:t>-unstable</w:t>
            </w:r>
          </w:p>
          <w:p w14:paraId="1E0B7A32" w14:textId="77777777" w:rsidR="00D72FF7" w:rsidRDefault="00D72FF7">
            <w:r>
              <w:t>- asbestos</w:t>
            </w:r>
          </w:p>
          <w:p w14:paraId="395BA057" w14:textId="77777777" w:rsidR="00D72FF7" w:rsidRDefault="00D72FF7">
            <w:r>
              <w:t>- possibly nitrogen blanket</w:t>
            </w:r>
          </w:p>
        </w:tc>
        <w:tc>
          <w:tcPr>
            <w:tcW w:w="1418" w:type="dxa"/>
          </w:tcPr>
          <w:p w14:paraId="0B22EAB9" w14:textId="77777777" w:rsidR="00D72FF7" w:rsidRDefault="00D72FF7">
            <w:r>
              <w:t>Medium</w:t>
            </w:r>
          </w:p>
        </w:tc>
        <w:tc>
          <w:tcPr>
            <w:tcW w:w="4677" w:type="dxa"/>
          </w:tcPr>
          <w:p w14:paraId="559368C3" w14:textId="77777777" w:rsidR="00D72FF7" w:rsidRPr="006E1085" w:rsidRDefault="00D72FF7">
            <w:r w:rsidRPr="006E1085">
              <w:rPr>
                <w:noProof/>
              </w:rPr>
              <w:drawing>
                <wp:inline distT="0" distB="0" distL="0" distR="0" wp14:anchorId="437301F0" wp14:editId="2E1E1AC5">
                  <wp:extent cx="2857500" cy="2143125"/>
                  <wp:effectExtent l="0" t="0" r="0" b="9525"/>
                  <wp:docPr id="416579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1326EB77" w14:textId="77777777" w:rsidR="00D72FF7" w:rsidRDefault="00D72FF7"/>
        </w:tc>
      </w:tr>
      <w:tr w:rsidR="00D72FF7" w14:paraId="5B839F91" w14:textId="77777777">
        <w:tc>
          <w:tcPr>
            <w:tcW w:w="755" w:type="dxa"/>
          </w:tcPr>
          <w:p w14:paraId="1A375D01" w14:textId="77777777" w:rsidR="00D72FF7" w:rsidRDefault="00D72FF7">
            <w:r>
              <w:lastRenderedPageBreak/>
              <w:t>223a</w:t>
            </w:r>
          </w:p>
        </w:tc>
        <w:tc>
          <w:tcPr>
            <w:tcW w:w="787" w:type="dxa"/>
          </w:tcPr>
          <w:p w14:paraId="58F79E6B" w14:textId="77777777" w:rsidR="00D72FF7" w:rsidRDefault="00D72FF7">
            <w:pPr>
              <w:jc w:val="center"/>
            </w:pPr>
            <w:r>
              <w:t>7</w:t>
            </w:r>
          </w:p>
        </w:tc>
        <w:tc>
          <w:tcPr>
            <w:tcW w:w="1714" w:type="dxa"/>
          </w:tcPr>
          <w:p w14:paraId="2E854B69" w14:textId="77777777" w:rsidR="00D72FF7" w:rsidRDefault="00D72FF7">
            <w:r>
              <w:t>Watercoolers</w:t>
            </w:r>
          </w:p>
        </w:tc>
        <w:tc>
          <w:tcPr>
            <w:tcW w:w="4819" w:type="dxa"/>
          </w:tcPr>
          <w:p w14:paraId="4AAABB22" w14:textId="77777777" w:rsidR="00D72FF7" w:rsidRDefault="00D72FF7" w:rsidP="00D72FF7">
            <w:pPr>
              <w:pStyle w:val="ListParagraph"/>
              <w:numPr>
                <w:ilvl w:val="0"/>
                <w:numId w:val="25"/>
              </w:numPr>
            </w:pPr>
            <w:r>
              <w:t>Structure unstable</w:t>
            </w:r>
          </w:p>
          <w:p w14:paraId="12D9E5D7" w14:textId="77777777" w:rsidR="00D72FF7" w:rsidRDefault="00D72FF7" w:rsidP="00D72FF7">
            <w:pPr>
              <w:pStyle w:val="ListParagraph"/>
              <w:numPr>
                <w:ilvl w:val="0"/>
                <w:numId w:val="25"/>
              </w:numPr>
            </w:pPr>
            <w:r>
              <w:t>Requires demolition</w:t>
            </w:r>
          </w:p>
        </w:tc>
        <w:tc>
          <w:tcPr>
            <w:tcW w:w="1418" w:type="dxa"/>
          </w:tcPr>
          <w:p w14:paraId="4C531E74" w14:textId="77777777" w:rsidR="00D72FF7" w:rsidRDefault="00D72FF7">
            <w:r>
              <w:t>High/</w:t>
            </w:r>
          </w:p>
          <w:p w14:paraId="2BC42E92" w14:textId="77777777" w:rsidR="00D72FF7" w:rsidRDefault="00D72FF7">
            <w:r>
              <w:t>medium</w:t>
            </w:r>
          </w:p>
        </w:tc>
        <w:tc>
          <w:tcPr>
            <w:tcW w:w="4677" w:type="dxa"/>
          </w:tcPr>
          <w:p w14:paraId="203B5622" w14:textId="77777777" w:rsidR="00D72FF7" w:rsidRPr="00E5365F" w:rsidRDefault="00D72FF7">
            <w:r w:rsidRPr="00E5365F">
              <w:rPr>
                <w:noProof/>
              </w:rPr>
              <w:drawing>
                <wp:inline distT="0" distB="0" distL="0" distR="0" wp14:anchorId="53F5D573" wp14:editId="190A8D79">
                  <wp:extent cx="2857500" cy="2143125"/>
                  <wp:effectExtent l="0" t="0" r="0" b="9525"/>
                  <wp:docPr id="92878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1F640795" w14:textId="77777777" w:rsidR="00D72FF7" w:rsidRDefault="00D72FF7"/>
        </w:tc>
      </w:tr>
      <w:tr w:rsidR="00D72FF7" w14:paraId="1871F8C4" w14:textId="77777777">
        <w:tc>
          <w:tcPr>
            <w:tcW w:w="755" w:type="dxa"/>
          </w:tcPr>
          <w:p w14:paraId="638D5F9B" w14:textId="2752B983" w:rsidR="00D72FF7" w:rsidRDefault="00D72FF7"/>
        </w:tc>
        <w:tc>
          <w:tcPr>
            <w:tcW w:w="787" w:type="dxa"/>
          </w:tcPr>
          <w:p w14:paraId="4199A6A8" w14:textId="77777777" w:rsidR="00D72FF7" w:rsidRDefault="00D72FF7">
            <w:pPr>
              <w:jc w:val="center"/>
            </w:pPr>
            <w:r>
              <w:t>8</w:t>
            </w:r>
          </w:p>
        </w:tc>
        <w:tc>
          <w:tcPr>
            <w:tcW w:w="1714" w:type="dxa"/>
          </w:tcPr>
          <w:p w14:paraId="3E9B63B5" w14:textId="77777777" w:rsidR="00D72FF7" w:rsidRDefault="00D72FF7">
            <w:r>
              <w:t>Chemicals storage</w:t>
            </w:r>
          </w:p>
        </w:tc>
        <w:tc>
          <w:tcPr>
            <w:tcW w:w="4819" w:type="dxa"/>
          </w:tcPr>
          <w:p w14:paraId="6A4CE713" w14:textId="77777777" w:rsidR="00D72FF7" w:rsidRDefault="00D72FF7" w:rsidP="00D72FF7">
            <w:pPr>
              <w:pStyle w:val="ListParagraph"/>
              <w:numPr>
                <w:ilvl w:val="0"/>
                <w:numId w:val="25"/>
              </w:numPr>
            </w:pPr>
            <w:r>
              <w:t>Main storage facility for all combustible liquids</w:t>
            </w:r>
          </w:p>
          <w:p w14:paraId="2349B951" w14:textId="77777777" w:rsidR="00D72FF7" w:rsidRDefault="00D72FF7" w:rsidP="00D72FF7">
            <w:pPr>
              <w:pStyle w:val="ListParagraph"/>
              <w:numPr>
                <w:ilvl w:val="0"/>
                <w:numId w:val="25"/>
              </w:numPr>
            </w:pPr>
            <w:r>
              <w:t>Pumped here from various facilities across compound</w:t>
            </w:r>
          </w:p>
          <w:p w14:paraId="5E57241A" w14:textId="77777777" w:rsidR="00D72FF7" w:rsidRDefault="00D72FF7" w:rsidP="00D72FF7">
            <w:pPr>
              <w:pStyle w:val="ListParagraph"/>
              <w:numPr>
                <w:ilvl w:val="0"/>
                <w:numId w:val="25"/>
              </w:numPr>
            </w:pPr>
            <w:r>
              <w:t>700t Lacquer Ethanol</w:t>
            </w:r>
          </w:p>
          <w:p w14:paraId="5010E4D1" w14:textId="77777777" w:rsidR="00D72FF7" w:rsidRDefault="00D72FF7" w:rsidP="00D72FF7">
            <w:pPr>
              <w:pStyle w:val="ListParagraph"/>
              <w:numPr>
                <w:ilvl w:val="0"/>
                <w:numId w:val="25"/>
              </w:numPr>
            </w:pPr>
            <w:r>
              <w:t>Stored Lacquer Ethanol up to 30 years old</w:t>
            </w:r>
          </w:p>
          <w:p w14:paraId="33270AEE" w14:textId="77777777" w:rsidR="00D72FF7" w:rsidRDefault="00D72FF7" w:rsidP="00D72FF7">
            <w:pPr>
              <w:pStyle w:val="ListParagraph"/>
              <w:numPr>
                <w:ilvl w:val="0"/>
                <w:numId w:val="25"/>
              </w:numPr>
            </w:pPr>
            <w:r>
              <w:t>Ongoing treatment: saline solution</w:t>
            </w:r>
          </w:p>
          <w:p w14:paraId="7BDB209A" w14:textId="77777777" w:rsidR="00D72FF7" w:rsidRDefault="00D72FF7" w:rsidP="00D72FF7">
            <w:pPr>
              <w:pStyle w:val="ListParagraph"/>
              <w:numPr>
                <w:ilvl w:val="0"/>
                <w:numId w:val="25"/>
              </w:numPr>
            </w:pPr>
            <w:r>
              <w:t>Some of the stored LE was incinerated</w:t>
            </w:r>
          </w:p>
        </w:tc>
        <w:tc>
          <w:tcPr>
            <w:tcW w:w="1418" w:type="dxa"/>
          </w:tcPr>
          <w:p w14:paraId="207EB37A" w14:textId="77777777" w:rsidR="00D72FF7" w:rsidRDefault="00D72FF7">
            <w:r>
              <w:t>Very high</w:t>
            </w:r>
          </w:p>
        </w:tc>
        <w:tc>
          <w:tcPr>
            <w:tcW w:w="4677" w:type="dxa"/>
          </w:tcPr>
          <w:p w14:paraId="37B808CB" w14:textId="77777777" w:rsidR="00D72FF7" w:rsidRPr="00242CDD" w:rsidRDefault="00D72FF7">
            <w:r w:rsidRPr="00242CDD">
              <w:rPr>
                <w:noProof/>
              </w:rPr>
              <w:drawing>
                <wp:inline distT="0" distB="0" distL="0" distR="0" wp14:anchorId="1A328A88" wp14:editId="1FF94F3C">
                  <wp:extent cx="2429302" cy="1821977"/>
                  <wp:effectExtent l="0" t="0" r="9525" b="6985"/>
                  <wp:docPr id="19360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1322" cy="1823492"/>
                          </a:xfrm>
                          <a:prstGeom prst="rect">
                            <a:avLst/>
                          </a:prstGeom>
                          <a:noFill/>
                          <a:ln>
                            <a:noFill/>
                          </a:ln>
                        </pic:spPr>
                      </pic:pic>
                    </a:graphicData>
                  </a:graphic>
                </wp:inline>
              </w:drawing>
            </w:r>
          </w:p>
          <w:p w14:paraId="2A361370" w14:textId="77777777" w:rsidR="00D72FF7" w:rsidRDefault="00D72FF7">
            <w:r>
              <w:t>IMG_3735</w:t>
            </w:r>
          </w:p>
          <w:p w14:paraId="7794724C" w14:textId="77777777" w:rsidR="00D72FF7" w:rsidRPr="00194DEB" w:rsidRDefault="00D72FF7">
            <w:r w:rsidRPr="00194DEB">
              <w:rPr>
                <w:noProof/>
              </w:rPr>
              <w:lastRenderedPageBreak/>
              <w:drawing>
                <wp:inline distT="0" distB="0" distL="0" distR="0" wp14:anchorId="3A6183BE" wp14:editId="4A07ECC9">
                  <wp:extent cx="2428875" cy="1821656"/>
                  <wp:effectExtent l="0" t="0" r="0" b="7620"/>
                  <wp:docPr id="15284899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2847" cy="1824635"/>
                          </a:xfrm>
                          <a:prstGeom prst="rect">
                            <a:avLst/>
                          </a:prstGeom>
                          <a:noFill/>
                          <a:ln>
                            <a:noFill/>
                          </a:ln>
                        </pic:spPr>
                      </pic:pic>
                    </a:graphicData>
                  </a:graphic>
                </wp:inline>
              </w:drawing>
            </w:r>
          </w:p>
          <w:p w14:paraId="14F1B9CF" w14:textId="77777777" w:rsidR="00D72FF7" w:rsidRDefault="00D72FF7">
            <w:r>
              <w:t>IMG_3736</w:t>
            </w:r>
          </w:p>
        </w:tc>
      </w:tr>
      <w:tr w:rsidR="00D72FF7" w14:paraId="436FD6BB" w14:textId="77777777">
        <w:tc>
          <w:tcPr>
            <w:tcW w:w="755" w:type="dxa"/>
          </w:tcPr>
          <w:p w14:paraId="67614461" w14:textId="77777777" w:rsidR="00D72FF7" w:rsidRDefault="00D72FF7">
            <w:r>
              <w:lastRenderedPageBreak/>
              <w:t>1-5</w:t>
            </w:r>
          </w:p>
        </w:tc>
        <w:tc>
          <w:tcPr>
            <w:tcW w:w="787" w:type="dxa"/>
          </w:tcPr>
          <w:p w14:paraId="19891A87" w14:textId="77777777" w:rsidR="00D72FF7" w:rsidRDefault="00D72FF7">
            <w:pPr>
              <w:jc w:val="center"/>
            </w:pPr>
            <w:r>
              <w:t>9</w:t>
            </w:r>
          </w:p>
        </w:tc>
        <w:tc>
          <w:tcPr>
            <w:tcW w:w="1714" w:type="dxa"/>
          </w:tcPr>
          <w:p w14:paraId="3BCB65FD" w14:textId="77777777" w:rsidR="00D72FF7" w:rsidRDefault="00D72FF7">
            <w:r>
              <w:t>Liquid waste incinerator</w:t>
            </w:r>
          </w:p>
        </w:tc>
        <w:tc>
          <w:tcPr>
            <w:tcW w:w="4819" w:type="dxa"/>
          </w:tcPr>
          <w:p w14:paraId="0514768D" w14:textId="77777777" w:rsidR="00D72FF7" w:rsidRDefault="00D72FF7" w:rsidP="00D72FF7">
            <w:pPr>
              <w:pStyle w:val="ListParagraph"/>
              <w:numPr>
                <w:ilvl w:val="0"/>
                <w:numId w:val="25"/>
              </w:numPr>
            </w:pPr>
            <w:r>
              <w:t xml:space="preserve">Burning of </w:t>
            </w:r>
            <w:proofErr w:type="spellStart"/>
            <w:r>
              <w:t>of</w:t>
            </w:r>
            <w:proofErr w:type="spellEnd"/>
            <w:r>
              <w:t xml:space="preserve"> chlorine, organic waste, </w:t>
            </w:r>
            <w:r w:rsidRPr="00FD4542">
              <w:t>acetylene</w:t>
            </w:r>
            <w:r>
              <w:t>, lacquer ethanol</w:t>
            </w:r>
          </w:p>
          <w:p w14:paraId="7D14B851" w14:textId="77777777" w:rsidR="00D72FF7" w:rsidRDefault="00D72FF7" w:rsidP="00D72FF7">
            <w:pPr>
              <w:pStyle w:val="ListParagraph"/>
              <w:numPr>
                <w:ilvl w:val="0"/>
                <w:numId w:val="25"/>
              </w:numPr>
            </w:pPr>
            <w:r>
              <w:t>Chemical residues</w:t>
            </w:r>
          </w:p>
          <w:p w14:paraId="1EEFE501" w14:textId="77777777" w:rsidR="00D72FF7" w:rsidRDefault="00D72FF7" w:rsidP="00D72FF7">
            <w:pPr>
              <w:pStyle w:val="ListParagraph"/>
              <w:numPr>
                <w:ilvl w:val="0"/>
                <w:numId w:val="25"/>
              </w:numPr>
            </w:pPr>
            <w:r>
              <w:t>100t chlorinated organic waste still being stored here</w:t>
            </w:r>
          </w:p>
          <w:p w14:paraId="7431084A" w14:textId="77777777" w:rsidR="00D72FF7" w:rsidRDefault="00D72FF7" w:rsidP="00D72FF7">
            <w:pPr>
              <w:pStyle w:val="ListParagraph"/>
              <w:numPr>
                <w:ilvl w:val="0"/>
                <w:numId w:val="25"/>
              </w:numPr>
            </w:pPr>
            <w:r>
              <w:t>Chlorinated organic waste has become solid</w:t>
            </w:r>
          </w:p>
          <w:p w14:paraId="1817F02D" w14:textId="77777777" w:rsidR="00D72FF7" w:rsidRDefault="00D72FF7" w:rsidP="00D72FF7">
            <w:pPr>
              <w:pStyle w:val="ListParagraph"/>
              <w:numPr>
                <w:ilvl w:val="0"/>
                <w:numId w:val="25"/>
              </w:numPr>
            </w:pPr>
            <w:r>
              <w:t>Incineration stopped in 2015</w:t>
            </w:r>
          </w:p>
        </w:tc>
        <w:tc>
          <w:tcPr>
            <w:tcW w:w="1418" w:type="dxa"/>
          </w:tcPr>
          <w:p w14:paraId="6965BA66" w14:textId="77777777" w:rsidR="00D72FF7" w:rsidRDefault="00D72FF7">
            <w:r>
              <w:t>Very high</w:t>
            </w:r>
          </w:p>
        </w:tc>
        <w:tc>
          <w:tcPr>
            <w:tcW w:w="4677" w:type="dxa"/>
          </w:tcPr>
          <w:p w14:paraId="7EACC2E7" w14:textId="77777777" w:rsidR="00D72FF7" w:rsidRPr="00196B35" w:rsidRDefault="00D72FF7">
            <w:r w:rsidRPr="00196B35">
              <w:rPr>
                <w:noProof/>
              </w:rPr>
              <w:drawing>
                <wp:inline distT="0" distB="0" distL="0" distR="0" wp14:anchorId="2D13AFEA" wp14:editId="67507621">
                  <wp:extent cx="2456597" cy="1842448"/>
                  <wp:effectExtent l="0" t="0" r="1270" b="5715"/>
                  <wp:docPr id="8439659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60210" cy="1845157"/>
                          </a:xfrm>
                          <a:prstGeom prst="rect">
                            <a:avLst/>
                          </a:prstGeom>
                          <a:noFill/>
                          <a:ln>
                            <a:noFill/>
                          </a:ln>
                        </pic:spPr>
                      </pic:pic>
                    </a:graphicData>
                  </a:graphic>
                </wp:inline>
              </w:drawing>
            </w:r>
          </w:p>
          <w:p w14:paraId="44BE0EAE" w14:textId="77777777" w:rsidR="00D72FF7" w:rsidRDefault="00D72FF7">
            <w:r>
              <w:t>IMG_3726</w:t>
            </w:r>
          </w:p>
          <w:p w14:paraId="4A45FF4E" w14:textId="77777777" w:rsidR="00D72FF7" w:rsidRPr="00196B35" w:rsidRDefault="00D72FF7">
            <w:r w:rsidRPr="00196B35">
              <w:rPr>
                <w:noProof/>
              </w:rPr>
              <w:drawing>
                <wp:inline distT="0" distB="0" distL="0" distR="0" wp14:anchorId="14D0ACD4" wp14:editId="2482F684">
                  <wp:extent cx="2132186" cy="1599138"/>
                  <wp:effectExtent l="0" t="0" r="1905" b="1270"/>
                  <wp:docPr id="20291620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41788" cy="1606340"/>
                          </a:xfrm>
                          <a:prstGeom prst="rect">
                            <a:avLst/>
                          </a:prstGeom>
                          <a:noFill/>
                          <a:ln>
                            <a:noFill/>
                          </a:ln>
                        </pic:spPr>
                      </pic:pic>
                    </a:graphicData>
                  </a:graphic>
                </wp:inline>
              </w:drawing>
            </w:r>
          </w:p>
          <w:p w14:paraId="7A6021DC" w14:textId="77777777" w:rsidR="00D72FF7" w:rsidRDefault="00D72FF7">
            <w:r>
              <w:t>IMG_3727</w:t>
            </w:r>
          </w:p>
          <w:p w14:paraId="54FFDC8C" w14:textId="77777777" w:rsidR="00D72FF7" w:rsidRPr="007B10AA" w:rsidRDefault="00D72FF7">
            <w:r w:rsidRPr="007B10AA">
              <w:rPr>
                <w:noProof/>
              </w:rPr>
              <w:lastRenderedPageBreak/>
              <w:drawing>
                <wp:inline distT="0" distB="0" distL="0" distR="0" wp14:anchorId="4F37F3F4" wp14:editId="3096B4DA">
                  <wp:extent cx="1910687" cy="2547582"/>
                  <wp:effectExtent l="0" t="0" r="0" b="5715"/>
                  <wp:docPr id="55778697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22253" cy="2563003"/>
                          </a:xfrm>
                          <a:prstGeom prst="rect">
                            <a:avLst/>
                          </a:prstGeom>
                          <a:noFill/>
                          <a:ln>
                            <a:noFill/>
                          </a:ln>
                        </pic:spPr>
                      </pic:pic>
                    </a:graphicData>
                  </a:graphic>
                </wp:inline>
              </w:drawing>
            </w:r>
          </w:p>
          <w:p w14:paraId="76BCC8CA" w14:textId="77777777" w:rsidR="00D72FF7" w:rsidRDefault="00D72FF7">
            <w:r>
              <w:t>IMG_3732</w:t>
            </w:r>
          </w:p>
        </w:tc>
      </w:tr>
      <w:tr w:rsidR="00D72FF7" w14:paraId="45EC6F79" w14:textId="77777777">
        <w:tc>
          <w:tcPr>
            <w:tcW w:w="755" w:type="dxa"/>
          </w:tcPr>
          <w:p w14:paraId="348DACC2" w14:textId="77777777" w:rsidR="00D72FF7" w:rsidRDefault="00D72FF7">
            <w:r>
              <w:lastRenderedPageBreak/>
              <w:t>223a</w:t>
            </w:r>
          </w:p>
        </w:tc>
        <w:tc>
          <w:tcPr>
            <w:tcW w:w="787" w:type="dxa"/>
          </w:tcPr>
          <w:p w14:paraId="3A296CBD" w14:textId="77777777" w:rsidR="00D72FF7" w:rsidRDefault="00D72FF7">
            <w:pPr>
              <w:jc w:val="center"/>
            </w:pPr>
            <w:r>
              <w:t>10</w:t>
            </w:r>
          </w:p>
        </w:tc>
        <w:tc>
          <w:tcPr>
            <w:tcW w:w="1714" w:type="dxa"/>
          </w:tcPr>
          <w:p w14:paraId="623D5577" w14:textId="77777777" w:rsidR="00D72FF7" w:rsidRDefault="00D72FF7"/>
        </w:tc>
        <w:tc>
          <w:tcPr>
            <w:tcW w:w="4819" w:type="dxa"/>
          </w:tcPr>
          <w:p w14:paraId="6604A905" w14:textId="77777777" w:rsidR="00D72FF7" w:rsidRDefault="00D72FF7" w:rsidP="00D72FF7">
            <w:pPr>
              <w:pStyle w:val="ListParagraph"/>
              <w:numPr>
                <w:ilvl w:val="0"/>
                <w:numId w:val="25"/>
              </w:numPr>
            </w:pPr>
            <w:r>
              <w:t>View from incinerator towards water coolers 223a</w:t>
            </w:r>
          </w:p>
        </w:tc>
        <w:tc>
          <w:tcPr>
            <w:tcW w:w="1418" w:type="dxa"/>
          </w:tcPr>
          <w:p w14:paraId="5BD50925" w14:textId="77777777" w:rsidR="00D72FF7" w:rsidRDefault="00D72FF7"/>
        </w:tc>
        <w:tc>
          <w:tcPr>
            <w:tcW w:w="4677" w:type="dxa"/>
          </w:tcPr>
          <w:p w14:paraId="16CCB29A" w14:textId="77777777" w:rsidR="00D72FF7" w:rsidRDefault="00D72FF7">
            <w:r w:rsidRPr="007D1B9A">
              <w:rPr>
                <w:noProof/>
              </w:rPr>
              <w:drawing>
                <wp:inline distT="0" distB="0" distL="0" distR="0" wp14:anchorId="20A4E78A" wp14:editId="71535286">
                  <wp:extent cx="2308860" cy="1731646"/>
                  <wp:effectExtent l="0" t="0" r="0" b="1905"/>
                  <wp:docPr id="11218285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10465" cy="1732850"/>
                          </a:xfrm>
                          <a:prstGeom prst="rect">
                            <a:avLst/>
                          </a:prstGeom>
                          <a:noFill/>
                          <a:ln>
                            <a:noFill/>
                          </a:ln>
                        </pic:spPr>
                      </pic:pic>
                    </a:graphicData>
                  </a:graphic>
                </wp:inline>
              </w:drawing>
            </w:r>
          </w:p>
        </w:tc>
      </w:tr>
      <w:tr w:rsidR="00D72FF7" w14:paraId="708DE29A" w14:textId="77777777">
        <w:tc>
          <w:tcPr>
            <w:tcW w:w="755" w:type="dxa"/>
          </w:tcPr>
          <w:p w14:paraId="1A7D5145" w14:textId="77777777" w:rsidR="00D72FF7" w:rsidRDefault="00D72FF7">
            <w:r>
              <w:lastRenderedPageBreak/>
              <w:t>1-6k</w:t>
            </w:r>
          </w:p>
        </w:tc>
        <w:tc>
          <w:tcPr>
            <w:tcW w:w="787" w:type="dxa"/>
          </w:tcPr>
          <w:p w14:paraId="54A39583" w14:textId="77777777" w:rsidR="00D72FF7" w:rsidRDefault="00D72FF7">
            <w:pPr>
              <w:jc w:val="center"/>
            </w:pPr>
            <w:r>
              <w:t>11</w:t>
            </w:r>
          </w:p>
        </w:tc>
        <w:tc>
          <w:tcPr>
            <w:tcW w:w="1714" w:type="dxa"/>
          </w:tcPr>
          <w:p w14:paraId="22ABAD71" w14:textId="77777777" w:rsidR="00D72FF7" w:rsidRPr="00BA553D" w:rsidRDefault="00D72FF7">
            <w:r w:rsidRPr="00BA553D">
              <w:t>?</w:t>
            </w:r>
          </w:p>
        </w:tc>
        <w:tc>
          <w:tcPr>
            <w:tcW w:w="4819" w:type="dxa"/>
          </w:tcPr>
          <w:p w14:paraId="2F297C47" w14:textId="77777777" w:rsidR="00D72FF7" w:rsidRPr="00BA553D" w:rsidRDefault="00D72FF7" w:rsidP="00D72FF7">
            <w:pPr>
              <w:pStyle w:val="ListParagraph"/>
              <w:numPr>
                <w:ilvl w:val="0"/>
                <w:numId w:val="25"/>
              </w:numPr>
            </w:pPr>
            <w:r w:rsidRPr="00BA553D">
              <w:t xml:space="preserve">Storage of 21t </w:t>
            </w:r>
            <w:proofErr w:type="gramStart"/>
            <w:r w:rsidRPr="00BA553D">
              <w:t>of ?</w:t>
            </w:r>
            <w:proofErr w:type="gramEnd"/>
            <w:r w:rsidRPr="00BA553D">
              <w:t xml:space="preserve"> </w:t>
            </w:r>
          </w:p>
        </w:tc>
        <w:tc>
          <w:tcPr>
            <w:tcW w:w="1418" w:type="dxa"/>
          </w:tcPr>
          <w:p w14:paraId="65917A6B" w14:textId="77777777" w:rsidR="00D72FF7" w:rsidRDefault="00D72FF7">
            <w:r>
              <w:t>High</w:t>
            </w:r>
          </w:p>
        </w:tc>
        <w:tc>
          <w:tcPr>
            <w:tcW w:w="4677" w:type="dxa"/>
          </w:tcPr>
          <w:p w14:paraId="191257C7" w14:textId="77777777" w:rsidR="00D72FF7" w:rsidRPr="00BA6F39" w:rsidRDefault="00D72FF7">
            <w:r w:rsidRPr="00BA6F39">
              <w:rPr>
                <w:noProof/>
              </w:rPr>
              <w:drawing>
                <wp:inline distT="0" distB="0" distL="0" distR="0" wp14:anchorId="2491E421" wp14:editId="0BE98CCD">
                  <wp:extent cx="2674962" cy="2006222"/>
                  <wp:effectExtent l="0" t="0" r="0" b="0"/>
                  <wp:docPr id="19509913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7216" cy="2007912"/>
                          </a:xfrm>
                          <a:prstGeom prst="rect">
                            <a:avLst/>
                          </a:prstGeom>
                          <a:noFill/>
                          <a:ln>
                            <a:noFill/>
                          </a:ln>
                        </pic:spPr>
                      </pic:pic>
                    </a:graphicData>
                  </a:graphic>
                </wp:inline>
              </w:drawing>
            </w:r>
          </w:p>
          <w:p w14:paraId="6FBE3F43" w14:textId="77777777" w:rsidR="00D72FF7" w:rsidRDefault="00D72FF7"/>
        </w:tc>
      </w:tr>
      <w:tr w:rsidR="00D72FF7" w14:paraId="28C0CEDC" w14:textId="77777777">
        <w:tc>
          <w:tcPr>
            <w:tcW w:w="755" w:type="dxa"/>
          </w:tcPr>
          <w:p w14:paraId="0E3B1221" w14:textId="77777777" w:rsidR="00D72FF7" w:rsidRDefault="00D72FF7">
            <w:r>
              <w:t>1-5e</w:t>
            </w:r>
          </w:p>
        </w:tc>
        <w:tc>
          <w:tcPr>
            <w:tcW w:w="787" w:type="dxa"/>
          </w:tcPr>
          <w:p w14:paraId="0B3329EC" w14:textId="77777777" w:rsidR="00D72FF7" w:rsidRDefault="00D72FF7">
            <w:pPr>
              <w:jc w:val="center"/>
            </w:pPr>
            <w:r>
              <w:t>12</w:t>
            </w:r>
          </w:p>
        </w:tc>
        <w:tc>
          <w:tcPr>
            <w:tcW w:w="1714" w:type="dxa"/>
          </w:tcPr>
          <w:p w14:paraId="44DC0379" w14:textId="77777777" w:rsidR="00D72FF7" w:rsidRDefault="00D72FF7">
            <w:r>
              <w:t>Facility</w:t>
            </w:r>
          </w:p>
        </w:tc>
        <w:tc>
          <w:tcPr>
            <w:tcW w:w="4819" w:type="dxa"/>
          </w:tcPr>
          <w:p w14:paraId="477E1066" w14:textId="77777777" w:rsidR="00D72FF7" w:rsidRDefault="00D72FF7" w:rsidP="00D72FF7">
            <w:pPr>
              <w:pStyle w:val="ListParagraph"/>
              <w:numPr>
                <w:ilvl w:val="0"/>
                <w:numId w:val="25"/>
              </w:numPr>
            </w:pPr>
            <w:r>
              <w:t>Storage of 1000kg of chlorine</w:t>
            </w:r>
          </w:p>
          <w:p w14:paraId="4A47F1EB" w14:textId="77777777" w:rsidR="00D72FF7" w:rsidRDefault="00D72FF7" w:rsidP="00D72FF7">
            <w:pPr>
              <w:pStyle w:val="ListParagraph"/>
              <w:numPr>
                <w:ilvl w:val="0"/>
                <w:numId w:val="25"/>
              </w:numPr>
            </w:pPr>
            <w:r>
              <w:t>Treatment required</w:t>
            </w:r>
          </w:p>
        </w:tc>
        <w:tc>
          <w:tcPr>
            <w:tcW w:w="1418" w:type="dxa"/>
          </w:tcPr>
          <w:p w14:paraId="4518AE8B" w14:textId="77777777" w:rsidR="00D72FF7" w:rsidRDefault="00D72FF7">
            <w:r>
              <w:t>High</w:t>
            </w:r>
          </w:p>
        </w:tc>
        <w:tc>
          <w:tcPr>
            <w:tcW w:w="4677" w:type="dxa"/>
          </w:tcPr>
          <w:p w14:paraId="5EECF318" w14:textId="5B3822D3" w:rsidR="00D72FF7" w:rsidRPr="006E41D3" w:rsidRDefault="00D72FF7">
            <w:r w:rsidRPr="006E41D3">
              <w:rPr>
                <w:noProof/>
              </w:rPr>
              <w:drawing>
                <wp:inline distT="0" distB="0" distL="0" distR="0" wp14:anchorId="7C9F673C" wp14:editId="139CD724">
                  <wp:extent cx="2857500" cy="2143125"/>
                  <wp:effectExtent l="0" t="0" r="0" b="9525"/>
                  <wp:docPr id="131744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4336CF70" w14:textId="77777777" w:rsidR="00D72FF7" w:rsidRPr="00BA6F39" w:rsidRDefault="00D72FF7"/>
        </w:tc>
      </w:tr>
      <w:tr w:rsidR="00D72FF7" w14:paraId="1EA00A92" w14:textId="77777777">
        <w:tc>
          <w:tcPr>
            <w:tcW w:w="755" w:type="dxa"/>
          </w:tcPr>
          <w:p w14:paraId="07CC993B" w14:textId="77777777" w:rsidR="00D72FF7" w:rsidRDefault="00D72FF7">
            <w:r>
              <w:lastRenderedPageBreak/>
              <w:t>94</w:t>
            </w:r>
          </w:p>
          <w:p w14:paraId="4F1F0E9A" w14:textId="77777777" w:rsidR="00D72FF7" w:rsidRDefault="00D72FF7"/>
          <w:p w14:paraId="757FFD30" w14:textId="77777777" w:rsidR="00D72FF7" w:rsidRDefault="00D72FF7">
            <w:r>
              <w:t>233=same</w:t>
            </w:r>
          </w:p>
        </w:tc>
        <w:tc>
          <w:tcPr>
            <w:tcW w:w="787" w:type="dxa"/>
          </w:tcPr>
          <w:p w14:paraId="4A211312" w14:textId="77777777" w:rsidR="00D72FF7" w:rsidRDefault="00D72FF7">
            <w:pPr>
              <w:jc w:val="center"/>
            </w:pPr>
            <w:r>
              <w:t>13</w:t>
            </w:r>
          </w:p>
        </w:tc>
        <w:tc>
          <w:tcPr>
            <w:tcW w:w="1714" w:type="dxa"/>
          </w:tcPr>
          <w:p w14:paraId="71E58476" w14:textId="77777777" w:rsidR="00D72FF7" w:rsidRDefault="00D72FF7">
            <w:r>
              <w:t>Storage facility for chemical raw materials</w:t>
            </w:r>
          </w:p>
        </w:tc>
        <w:tc>
          <w:tcPr>
            <w:tcW w:w="4819" w:type="dxa"/>
          </w:tcPr>
          <w:p w14:paraId="0D17846D" w14:textId="77777777" w:rsidR="00D72FF7" w:rsidRDefault="00D72FF7" w:rsidP="00D72FF7">
            <w:pPr>
              <w:pStyle w:val="ListParagraph"/>
              <w:numPr>
                <w:ilvl w:val="0"/>
                <w:numId w:val="25"/>
              </w:numPr>
            </w:pPr>
            <w:r>
              <w:t>Chemical raw materials were brought in by trains and offloaded and stored and distributed from here</w:t>
            </w:r>
          </w:p>
          <w:p w14:paraId="5A401041" w14:textId="77777777" w:rsidR="00D72FF7" w:rsidRDefault="00D72FF7" w:rsidP="00D72FF7">
            <w:pPr>
              <w:pStyle w:val="ListParagraph"/>
              <w:numPr>
                <w:ilvl w:val="0"/>
                <w:numId w:val="25"/>
              </w:numPr>
            </w:pPr>
            <w:r>
              <w:t>Chemical residues and spillages</w:t>
            </w:r>
          </w:p>
          <w:p w14:paraId="66BC7277" w14:textId="77777777" w:rsidR="00D72FF7" w:rsidRDefault="00D72FF7" w:rsidP="00D72FF7">
            <w:pPr>
              <w:pStyle w:val="ListParagraph"/>
              <w:numPr>
                <w:ilvl w:val="0"/>
                <w:numId w:val="25"/>
              </w:numPr>
            </w:pPr>
            <w:r>
              <w:t>Now: storage of chemicals, in bags. Since 2010.</w:t>
            </w:r>
          </w:p>
        </w:tc>
        <w:tc>
          <w:tcPr>
            <w:tcW w:w="1418" w:type="dxa"/>
          </w:tcPr>
          <w:p w14:paraId="66802BCD" w14:textId="77777777" w:rsidR="00D72FF7" w:rsidRDefault="00D72FF7">
            <w:r>
              <w:t>High</w:t>
            </w:r>
          </w:p>
        </w:tc>
        <w:tc>
          <w:tcPr>
            <w:tcW w:w="4677" w:type="dxa"/>
          </w:tcPr>
          <w:p w14:paraId="5E1D38E1" w14:textId="77777777" w:rsidR="00D72FF7" w:rsidRPr="00C76799" w:rsidRDefault="00D72FF7">
            <w:r w:rsidRPr="00C76799">
              <w:rPr>
                <w:noProof/>
              </w:rPr>
              <w:drawing>
                <wp:inline distT="0" distB="0" distL="0" distR="0" wp14:anchorId="16A63A1D" wp14:editId="02101C97">
                  <wp:extent cx="2485901" cy="1864426"/>
                  <wp:effectExtent l="0" t="0" r="0" b="2540"/>
                  <wp:docPr id="13872567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90294" cy="1867721"/>
                          </a:xfrm>
                          <a:prstGeom prst="rect">
                            <a:avLst/>
                          </a:prstGeom>
                          <a:noFill/>
                          <a:ln>
                            <a:noFill/>
                          </a:ln>
                        </pic:spPr>
                      </pic:pic>
                    </a:graphicData>
                  </a:graphic>
                </wp:inline>
              </w:drawing>
            </w:r>
          </w:p>
          <w:p w14:paraId="221BEEAD" w14:textId="77777777" w:rsidR="00D72FF7" w:rsidRDefault="00D72FF7">
            <w:r>
              <w:t>IMG_2743</w:t>
            </w:r>
          </w:p>
          <w:p w14:paraId="24A01BA5" w14:textId="77777777" w:rsidR="00D72FF7" w:rsidRPr="001810A1" w:rsidRDefault="00D72FF7">
            <w:r w:rsidRPr="001810A1">
              <w:rPr>
                <w:noProof/>
              </w:rPr>
              <w:drawing>
                <wp:inline distT="0" distB="0" distL="0" distR="0" wp14:anchorId="3F258D38" wp14:editId="1EA77850">
                  <wp:extent cx="2196935" cy="1647701"/>
                  <wp:effectExtent l="0" t="0" r="0" b="0"/>
                  <wp:docPr id="1859676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14228" cy="1660671"/>
                          </a:xfrm>
                          <a:prstGeom prst="rect">
                            <a:avLst/>
                          </a:prstGeom>
                          <a:noFill/>
                          <a:ln>
                            <a:noFill/>
                          </a:ln>
                        </pic:spPr>
                      </pic:pic>
                    </a:graphicData>
                  </a:graphic>
                </wp:inline>
              </w:drawing>
            </w:r>
          </w:p>
          <w:p w14:paraId="2D5156A5" w14:textId="77777777" w:rsidR="00D72FF7" w:rsidRDefault="00D72FF7">
            <w:r>
              <w:t>IMG_2745</w:t>
            </w:r>
          </w:p>
          <w:p w14:paraId="2475B948" w14:textId="77777777" w:rsidR="00D72FF7" w:rsidRPr="001810A1" w:rsidRDefault="00D72FF7">
            <w:r w:rsidRPr="001810A1">
              <w:rPr>
                <w:noProof/>
              </w:rPr>
              <w:drawing>
                <wp:inline distT="0" distB="0" distL="0" distR="0" wp14:anchorId="19BF4CD0" wp14:editId="5AF2806F">
                  <wp:extent cx="1781299" cy="1335974"/>
                  <wp:effectExtent l="0" t="0" r="0" b="0"/>
                  <wp:docPr id="165939543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93200" cy="1344900"/>
                          </a:xfrm>
                          <a:prstGeom prst="rect">
                            <a:avLst/>
                          </a:prstGeom>
                          <a:noFill/>
                          <a:ln>
                            <a:noFill/>
                          </a:ln>
                        </pic:spPr>
                      </pic:pic>
                    </a:graphicData>
                  </a:graphic>
                </wp:inline>
              </w:drawing>
            </w:r>
          </w:p>
          <w:p w14:paraId="5351C19E" w14:textId="77777777" w:rsidR="00D72FF7" w:rsidRDefault="00D72FF7">
            <w:r>
              <w:t>IMG_3746</w:t>
            </w:r>
          </w:p>
          <w:p w14:paraId="027DA8AA" w14:textId="77777777" w:rsidR="00D72FF7" w:rsidRPr="001810A1" w:rsidRDefault="00D72FF7">
            <w:r w:rsidRPr="001810A1">
              <w:rPr>
                <w:noProof/>
              </w:rPr>
              <w:lastRenderedPageBreak/>
              <w:drawing>
                <wp:inline distT="0" distB="0" distL="0" distR="0" wp14:anchorId="2435F6FF" wp14:editId="455151DA">
                  <wp:extent cx="1318161" cy="1757548"/>
                  <wp:effectExtent l="0" t="0" r="0" b="0"/>
                  <wp:docPr id="37197457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70173" cy="1826898"/>
                          </a:xfrm>
                          <a:prstGeom prst="rect">
                            <a:avLst/>
                          </a:prstGeom>
                          <a:noFill/>
                          <a:ln>
                            <a:noFill/>
                          </a:ln>
                        </pic:spPr>
                      </pic:pic>
                    </a:graphicData>
                  </a:graphic>
                </wp:inline>
              </w:drawing>
            </w:r>
          </w:p>
          <w:p w14:paraId="29BC2234" w14:textId="77777777" w:rsidR="00D72FF7" w:rsidRDefault="00D72FF7">
            <w:r>
              <w:t>IMG_3747</w:t>
            </w:r>
          </w:p>
          <w:p w14:paraId="3178F152" w14:textId="77777777" w:rsidR="00D72FF7" w:rsidRPr="00F6423D" w:rsidRDefault="00D72FF7">
            <w:r w:rsidRPr="00F6423D">
              <w:rPr>
                <w:noProof/>
              </w:rPr>
              <w:drawing>
                <wp:inline distT="0" distB="0" distL="0" distR="0" wp14:anchorId="5BBE0165" wp14:editId="23485A6F">
                  <wp:extent cx="1175658" cy="1567543"/>
                  <wp:effectExtent l="0" t="0" r="5715" b="0"/>
                  <wp:docPr id="73129563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92985" cy="1590646"/>
                          </a:xfrm>
                          <a:prstGeom prst="rect">
                            <a:avLst/>
                          </a:prstGeom>
                          <a:noFill/>
                          <a:ln>
                            <a:noFill/>
                          </a:ln>
                        </pic:spPr>
                      </pic:pic>
                    </a:graphicData>
                  </a:graphic>
                </wp:inline>
              </w:drawing>
            </w:r>
          </w:p>
          <w:p w14:paraId="07CEABC3" w14:textId="77777777" w:rsidR="00D72FF7" w:rsidRPr="00BA6F39" w:rsidRDefault="00D72FF7">
            <w:r>
              <w:t>IMG_3749</w:t>
            </w:r>
          </w:p>
        </w:tc>
      </w:tr>
      <w:tr w:rsidR="00D72FF7" w14:paraId="420B8D97" w14:textId="77777777">
        <w:tc>
          <w:tcPr>
            <w:tcW w:w="755" w:type="dxa"/>
          </w:tcPr>
          <w:p w14:paraId="7CC23563" w14:textId="77777777" w:rsidR="00D72FF7" w:rsidRDefault="00D72FF7">
            <w:r>
              <w:lastRenderedPageBreak/>
              <w:t>-</w:t>
            </w:r>
          </w:p>
        </w:tc>
        <w:tc>
          <w:tcPr>
            <w:tcW w:w="787" w:type="dxa"/>
          </w:tcPr>
          <w:p w14:paraId="41871991" w14:textId="77777777" w:rsidR="00D72FF7" w:rsidRDefault="00D72FF7">
            <w:pPr>
              <w:jc w:val="center"/>
            </w:pPr>
            <w:r>
              <w:t>14</w:t>
            </w:r>
          </w:p>
        </w:tc>
        <w:tc>
          <w:tcPr>
            <w:tcW w:w="1714" w:type="dxa"/>
          </w:tcPr>
          <w:p w14:paraId="76EC9A3A" w14:textId="77777777" w:rsidR="00D72FF7" w:rsidRDefault="00D72FF7"/>
        </w:tc>
        <w:tc>
          <w:tcPr>
            <w:tcW w:w="4819" w:type="dxa"/>
          </w:tcPr>
          <w:p w14:paraId="6DE59901" w14:textId="77777777" w:rsidR="00D72FF7" w:rsidRDefault="00D72FF7" w:rsidP="00D72FF7">
            <w:pPr>
              <w:pStyle w:val="ListParagraph"/>
              <w:numPr>
                <w:ilvl w:val="0"/>
                <w:numId w:val="25"/>
              </w:numPr>
            </w:pPr>
            <w:r>
              <w:t>View from 94</w:t>
            </w:r>
          </w:p>
        </w:tc>
        <w:tc>
          <w:tcPr>
            <w:tcW w:w="1418" w:type="dxa"/>
          </w:tcPr>
          <w:p w14:paraId="1C2BB7F9" w14:textId="77777777" w:rsidR="00D72FF7" w:rsidRDefault="00D72FF7"/>
        </w:tc>
        <w:tc>
          <w:tcPr>
            <w:tcW w:w="4677" w:type="dxa"/>
          </w:tcPr>
          <w:p w14:paraId="543D81A1" w14:textId="77777777" w:rsidR="00D72FF7" w:rsidRPr="00F6423D" w:rsidRDefault="00D72FF7">
            <w:r w:rsidRPr="00F6423D">
              <w:rPr>
                <w:noProof/>
              </w:rPr>
              <w:drawing>
                <wp:inline distT="0" distB="0" distL="0" distR="0" wp14:anchorId="29C20687" wp14:editId="13813759">
                  <wp:extent cx="2529385" cy="1897039"/>
                  <wp:effectExtent l="0" t="0" r="4445" b="8255"/>
                  <wp:docPr id="209024444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32764" cy="1899573"/>
                          </a:xfrm>
                          <a:prstGeom prst="rect">
                            <a:avLst/>
                          </a:prstGeom>
                          <a:noFill/>
                          <a:ln>
                            <a:noFill/>
                          </a:ln>
                        </pic:spPr>
                      </pic:pic>
                    </a:graphicData>
                  </a:graphic>
                </wp:inline>
              </w:drawing>
            </w:r>
          </w:p>
          <w:p w14:paraId="56A2E3D7" w14:textId="77777777" w:rsidR="00D72FF7" w:rsidRPr="00BA6F39" w:rsidRDefault="00D72FF7">
            <w:r>
              <w:t>IMG_3751</w:t>
            </w:r>
          </w:p>
        </w:tc>
      </w:tr>
      <w:tr w:rsidR="00D72FF7" w14:paraId="1711E249" w14:textId="77777777">
        <w:tc>
          <w:tcPr>
            <w:tcW w:w="755" w:type="dxa"/>
          </w:tcPr>
          <w:p w14:paraId="5043B591" w14:textId="77777777" w:rsidR="00D72FF7" w:rsidRDefault="00D72FF7">
            <w:r>
              <w:lastRenderedPageBreak/>
              <w:t>n1</w:t>
            </w:r>
          </w:p>
          <w:p w14:paraId="5099621A" w14:textId="77777777" w:rsidR="00D72FF7" w:rsidRDefault="00D72FF7"/>
          <w:p w14:paraId="275564E6" w14:textId="77777777" w:rsidR="00D72FF7" w:rsidRDefault="00D72FF7">
            <w:r>
              <w:t>n2, n3 = same</w:t>
            </w:r>
          </w:p>
        </w:tc>
        <w:tc>
          <w:tcPr>
            <w:tcW w:w="787" w:type="dxa"/>
          </w:tcPr>
          <w:p w14:paraId="120CA326" w14:textId="77777777" w:rsidR="00D72FF7" w:rsidRDefault="00D72FF7">
            <w:pPr>
              <w:jc w:val="center"/>
            </w:pPr>
            <w:r>
              <w:t>15</w:t>
            </w:r>
          </w:p>
        </w:tc>
        <w:tc>
          <w:tcPr>
            <w:tcW w:w="1714" w:type="dxa"/>
          </w:tcPr>
          <w:p w14:paraId="09DBA93F" w14:textId="77777777" w:rsidR="00D72FF7" w:rsidRDefault="00D72FF7">
            <w:r>
              <w:t>Rubber production</w:t>
            </w:r>
          </w:p>
        </w:tc>
        <w:tc>
          <w:tcPr>
            <w:tcW w:w="4819" w:type="dxa"/>
          </w:tcPr>
          <w:p w14:paraId="4AF89174" w14:textId="77777777" w:rsidR="00D72FF7" w:rsidRDefault="00D72FF7" w:rsidP="00D72FF7">
            <w:pPr>
              <w:pStyle w:val="ListParagraph"/>
              <w:numPr>
                <w:ilvl w:val="0"/>
                <w:numId w:val="25"/>
              </w:numPr>
            </w:pPr>
            <w:r>
              <w:t>n2 and n3: rubber and talc residues</w:t>
            </w:r>
          </w:p>
          <w:p w14:paraId="3CF0F87E" w14:textId="77777777" w:rsidR="00D72FF7" w:rsidRDefault="00D72FF7" w:rsidP="00D72FF7">
            <w:pPr>
              <w:pStyle w:val="ListParagraph"/>
              <w:numPr>
                <w:ilvl w:val="0"/>
                <w:numId w:val="25"/>
              </w:numPr>
            </w:pPr>
            <w:r>
              <w:t>n1: possibly clean</w:t>
            </w:r>
          </w:p>
          <w:p w14:paraId="0379BC17" w14:textId="77777777" w:rsidR="00D72FF7" w:rsidRDefault="00D72FF7" w:rsidP="00D72FF7">
            <w:pPr>
              <w:pStyle w:val="ListParagraph"/>
              <w:numPr>
                <w:ilvl w:val="0"/>
                <w:numId w:val="25"/>
              </w:numPr>
            </w:pPr>
            <w:r>
              <w:t>Area with highest potential for urban development (north end of compound)</w:t>
            </w:r>
          </w:p>
        </w:tc>
        <w:tc>
          <w:tcPr>
            <w:tcW w:w="1418" w:type="dxa"/>
          </w:tcPr>
          <w:p w14:paraId="70316850" w14:textId="77777777" w:rsidR="00D72FF7" w:rsidRDefault="00D72FF7">
            <w:r>
              <w:t>High</w:t>
            </w:r>
          </w:p>
        </w:tc>
        <w:tc>
          <w:tcPr>
            <w:tcW w:w="4677" w:type="dxa"/>
          </w:tcPr>
          <w:p w14:paraId="327BBA7A" w14:textId="77777777" w:rsidR="00D72FF7" w:rsidRPr="00D80D5F" w:rsidRDefault="00D72FF7">
            <w:r w:rsidRPr="00D80D5F">
              <w:rPr>
                <w:noProof/>
              </w:rPr>
              <w:drawing>
                <wp:inline distT="0" distB="0" distL="0" distR="0" wp14:anchorId="5F34FDB0" wp14:editId="0EF53729">
                  <wp:extent cx="2547581" cy="1910686"/>
                  <wp:effectExtent l="0" t="0" r="5715" b="0"/>
                  <wp:docPr id="36297052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50249" cy="1912687"/>
                          </a:xfrm>
                          <a:prstGeom prst="rect">
                            <a:avLst/>
                          </a:prstGeom>
                          <a:noFill/>
                          <a:ln>
                            <a:noFill/>
                          </a:ln>
                        </pic:spPr>
                      </pic:pic>
                    </a:graphicData>
                  </a:graphic>
                </wp:inline>
              </w:drawing>
            </w:r>
          </w:p>
          <w:p w14:paraId="4FADA612" w14:textId="77777777" w:rsidR="00D72FF7" w:rsidRDefault="00D72FF7">
            <w:r>
              <w:t>IMG_3752</w:t>
            </w:r>
          </w:p>
          <w:p w14:paraId="53C8F2E1" w14:textId="77777777" w:rsidR="00D72FF7" w:rsidRPr="00A2424F" w:rsidRDefault="00D72FF7">
            <w:r w:rsidRPr="00A2424F">
              <w:rPr>
                <w:noProof/>
              </w:rPr>
              <w:drawing>
                <wp:inline distT="0" distB="0" distL="0" distR="0" wp14:anchorId="7051DAC9" wp14:editId="0F434862">
                  <wp:extent cx="2347415" cy="1760561"/>
                  <wp:effectExtent l="0" t="0" r="0" b="0"/>
                  <wp:docPr id="190451539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51937" cy="1763953"/>
                          </a:xfrm>
                          <a:prstGeom prst="rect">
                            <a:avLst/>
                          </a:prstGeom>
                          <a:noFill/>
                          <a:ln>
                            <a:noFill/>
                          </a:ln>
                        </pic:spPr>
                      </pic:pic>
                    </a:graphicData>
                  </a:graphic>
                </wp:inline>
              </w:drawing>
            </w:r>
          </w:p>
          <w:p w14:paraId="5F1A829E" w14:textId="77777777" w:rsidR="00D72FF7" w:rsidRPr="00BA6F39" w:rsidRDefault="00D72FF7">
            <w:r>
              <w:t>IMG_3754</w:t>
            </w:r>
          </w:p>
        </w:tc>
      </w:tr>
      <w:tr w:rsidR="00D72FF7" w14:paraId="3E64E2CE" w14:textId="77777777">
        <w:tc>
          <w:tcPr>
            <w:tcW w:w="755" w:type="dxa"/>
          </w:tcPr>
          <w:p w14:paraId="2422B9CD" w14:textId="77777777" w:rsidR="00D72FF7" w:rsidRDefault="00D72FF7">
            <w:r>
              <w:t>59</w:t>
            </w:r>
          </w:p>
          <w:p w14:paraId="633EB88D" w14:textId="77777777" w:rsidR="00D72FF7" w:rsidRDefault="00D72FF7">
            <w:r>
              <w:t>60</w:t>
            </w:r>
          </w:p>
          <w:p w14:paraId="783AD335" w14:textId="77777777" w:rsidR="00D72FF7" w:rsidRDefault="00D72FF7">
            <w:r>
              <w:t>69</w:t>
            </w:r>
          </w:p>
        </w:tc>
        <w:tc>
          <w:tcPr>
            <w:tcW w:w="787" w:type="dxa"/>
          </w:tcPr>
          <w:p w14:paraId="03C59E3B" w14:textId="77777777" w:rsidR="00D72FF7" w:rsidRPr="00BA553D" w:rsidRDefault="00D72FF7">
            <w:pPr>
              <w:jc w:val="center"/>
            </w:pPr>
          </w:p>
        </w:tc>
        <w:tc>
          <w:tcPr>
            <w:tcW w:w="1714" w:type="dxa"/>
          </w:tcPr>
          <w:p w14:paraId="4F53E838" w14:textId="77777777" w:rsidR="00D72FF7" w:rsidRPr="00BA553D" w:rsidRDefault="00D72FF7">
            <w:r w:rsidRPr="00BA553D">
              <w:t>Carbide factory</w:t>
            </w:r>
          </w:p>
          <w:p w14:paraId="61007B51" w14:textId="77777777" w:rsidR="00D72FF7" w:rsidRPr="00BA553D" w:rsidRDefault="00D72FF7">
            <w:r w:rsidRPr="00BA553D">
              <w:t>Lime kilns</w:t>
            </w:r>
          </w:p>
        </w:tc>
        <w:tc>
          <w:tcPr>
            <w:tcW w:w="4819" w:type="dxa"/>
          </w:tcPr>
          <w:p w14:paraId="6A87BD7F" w14:textId="77777777" w:rsidR="00D72FF7" w:rsidRDefault="00D72FF7" w:rsidP="00D72FF7">
            <w:pPr>
              <w:pStyle w:val="ListParagraph"/>
              <w:numPr>
                <w:ilvl w:val="0"/>
                <w:numId w:val="25"/>
              </w:numPr>
            </w:pPr>
            <w:r>
              <w:t>Chemical residues</w:t>
            </w:r>
          </w:p>
          <w:p w14:paraId="747DA0A1" w14:textId="77777777" w:rsidR="00D72FF7" w:rsidRDefault="00D72FF7" w:rsidP="00D72FF7">
            <w:pPr>
              <w:pStyle w:val="ListParagraph"/>
              <w:numPr>
                <w:ilvl w:val="0"/>
                <w:numId w:val="25"/>
              </w:numPr>
            </w:pPr>
            <w:r>
              <w:t>Requires treatment and clean-up</w:t>
            </w:r>
          </w:p>
          <w:p w14:paraId="1288251F" w14:textId="77777777" w:rsidR="00D72FF7" w:rsidRDefault="00D72FF7" w:rsidP="00D72FF7">
            <w:pPr>
              <w:pStyle w:val="ListParagraph"/>
              <w:numPr>
                <w:ilvl w:val="0"/>
                <w:numId w:val="25"/>
              </w:numPr>
            </w:pPr>
            <w:r>
              <w:t>Area with highest potential for urban development (north end of compound)</w:t>
            </w:r>
          </w:p>
        </w:tc>
        <w:tc>
          <w:tcPr>
            <w:tcW w:w="1418" w:type="dxa"/>
          </w:tcPr>
          <w:p w14:paraId="0C04C7A5" w14:textId="77777777" w:rsidR="00D72FF7" w:rsidRDefault="00D72FF7">
            <w:r>
              <w:t>Very high</w:t>
            </w:r>
          </w:p>
        </w:tc>
        <w:tc>
          <w:tcPr>
            <w:tcW w:w="4677" w:type="dxa"/>
          </w:tcPr>
          <w:p w14:paraId="2E6BACF4" w14:textId="265ECD15" w:rsidR="00D72FF7" w:rsidRPr="00422957" w:rsidRDefault="00D72FF7">
            <w:r w:rsidRPr="00422957">
              <w:rPr>
                <w:noProof/>
              </w:rPr>
              <w:drawing>
                <wp:inline distT="0" distB="0" distL="0" distR="0" wp14:anchorId="4106CBAE" wp14:editId="1DEE54CE">
                  <wp:extent cx="2346960" cy="1760220"/>
                  <wp:effectExtent l="0" t="0" r="0" b="0"/>
                  <wp:docPr id="212219369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2669" cy="1764502"/>
                          </a:xfrm>
                          <a:prstGeom prst="rect">
                            <a:avLst/>
                          </a:prstGeom>
                          <a:noFill/>
                          <a:ln>
                            <a:noFill/>
                          </a:ln>
                        </pic:spPr>
                      </pic:pic>
                    </a:graphicData>
                  </a:graphic>
                </wp:inline>
              </w:drawing>
            </w:r>
          </w:p>
          <w:p w14:paraId="73D6E654" w14:textId="77777777" w:rsidR="00D72FF7" w:rsidRDefault="00D72FF7">
            <w:r>
              <w:lastRenderedPageBreak/>
              <w:t>IMG_3756</w:t>
            </w:r>
          </w:p>
          <w:p w14:paraId="164F0E9E" w14:textId="77777777" w:rsidR="00D72FF7" w:rsidRPr="001F33B4" w:rsidRDefault="00D72FF7">
            <w:r w:rsidRPr="001F33B4">
              <w:rPr>
                <w:noProof/>
              </w:rPr>
              <w:drawing>
                <wp:inline distT="0" distB="0" distL="0" distR="0" wp14:anchorId="4390032F" wp14:editId="06D6F77F">
                  <wp:extent cx="2306472" cy="1729854"/>
                  <wp:effectExtent l="0" t="0" r="0" b="3810"/>
                  <wp:docPr id="190334015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13355" cy="1735017"/>
                          </a:xfrm>
                          <a:prstGeom prst="rect">
                            <a:avLst/>
                          </a:prstGeom>
                          <a:noFill/>
                          <a:ln>
                            <a:noFill/>
                          </a:ln>
                        </pic:spPr>
                      </pic:pic>
                    </a:graphicData>
                  </a:graphic>
                </wp:inline>
              </w:drawing>
            </w:r>
          </w:p>
          <w:p w14:paraId="71F07EAA" w14:textId="77777777" w:rsidR="00D72FF7" w:rsidRDefault="00D72FF7">
            <w:r>
              <w:t>IMG_3758</w:t>
            </w:r>
          </w:p>
          <w:p w14:paraId="32383399" w14:textId="77777777" w:rsidR="00D72FF7" w:rsidRPr="001F33B4" w:rsidRDefault="00D72FF7">
            <w:r w:rsidRPr="001F33B4">
              <w:rPr>
                <w:noProof/>
              </w:rPr>
              <w:drawing>
                <wp:inline distT="0" distB="0" distL="0" distR="0" wp14:anchorId="7FE1794E" wp14:editId="07F7B20E">
                  <wp:extent cx="2438400" cy="1828800"/>
                  <wp:effectExtent l="0" t="0" r="0" b="0"/>
                  <wp:docPr id="15604705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3151" cy="1832363"/>
                          </a:xfrm>
                          <a:prstGeom prst="rect">
                            <a:avLst/>
                          </a:prstGeom>
                          <a:noFill/>
                          <a:ln>
                            <a:noFill/>
                          </a:ln>
                        </pic:spPr>
                      </pic:pic>
                    </a:graphicData>
                  </a:graphic>
                </wp:inline>
              </w:drawing>
            </w:r>
          </w:p>
          <w:p w14:paraId="31204787" w14:textId="77777777" w:rsidR="00D72FF7" w:rsidRPr="00BA6F39" w:rsidRDefault="00D72FF7">
            <w:r>
              <w:t>IMG_3759</w:t>
            </w:r>
          </w:p>
        </w:tc>
      </w:tr>
    </w:tbl>
    <w:p w14:paraId="3F5DCDBB" w14:textId="77777777" w:rsidR="00D72FF7" w:rsidRPr="00B501CF" w:rsidRDefault="00D72FF7" w:rsidP="00D72FF7"/>
    <w:p w14:paraId="0CAA510F" w14:textId="77777777" w:rsidR="00D72FF7" w:rsidRDefault="00D72FF7" w:rsidP="00D72FF7"/>
    <w:p w14:paraId="7CF462EB" w14:textId="77777777" w:rsidR="00D72FF7" w:rsidRDefault="00D72FF7" w:rsidP="00D72FF7"/>
    <w:p w14:paraId="42A8BC2F" w14:textId="77777777" w:rsidR="00890BE1" w:rsidRDefault="00890BE1" w:rsidP="004021FC">
      <w:pPr>
        <w:spacing w:after="0" w:line="240" w:lineRule="auto"/>
        <w:rPr>
          <w:rFonts w:ascii="Calibri" w:hAnsi="Calibri" w:cs="Calibri"/>
          <w:sz w:val="22"/>
          <w:szCs w:val="22"/>
        </w:rPr>
      </w:pPr>
    </w:p>
    <w:p w14:paraId="11727F3A" w14:textId="77777777" w:rsidR="00890BE1" w:rsidRDefault="00890BE1" w:rsidP="004021FC">
      <w:pPr>
        <w:spacing w:after="0" w:line="240" w:lineRule="auto"/>
        <w:rPr>
          <w:rFonts w:ascii="Calibri" w:hAnsi="Calibri" w:cs="Calibri"/>
          <w:sz w:val="22"/>
          <w:szCs w:val="22"/>
        </w:rPr>
      </w:pPr>
    </w:p>
    <w:p w14:paraId="529FDF35" w14:textId="7E7BE6C2" w:rsidR="00B961E0" w:rsidRDefault="00B961E0" w:rsidP="004021FC">
      <w:pPr>
        <w:spacing w:after="0" w:line="240" w:lineRule="auto"/>
        <w:rPr>
          <w:rFonts w:ascii="Calibri" w:hAnsi="Calibri" w:cs="Calibri"/>
          <w:sz w:val="22"/>
          <w:szCs w:val="22"/>
        </w:rPr>
      </w:pPr>
    </w:p>
    <w:p w14:paraId="3986EFF2" w14:textId="77777777" w:rsidR="006F45B0" w:rsidRDefault="006F45B0" w:rsidP="004021FC">
      <w:pPr>
        <w:spacing w:after="0" w:line="240" w:lineRule="auto"/>
        <w:rPr>
          <w:rFonts w:ascii="Calibri" w:hAnsi="Calibri" w:cs="Calibri"/>
          <w:sz w:val="22"/>
          <w:szCs w:val="22"/>
        </w:rPr>
      </w:pPr>
    </w:p>
    <w:sectPr w:rsidR="006F45B0" w:rsidSect="00E41D6F">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3C54A" w14:textId="77777777" w:rsidR="0052473E" w:rsidRDefault="0052473E" w:rsidP="00723EDB">
      <w:pPr>
        <w:spacing w:after="0" w:line="240" w:lineRule="auto"/>
      </w:pPr>
      <w:r>
        <w:separator/>
      </w:r>
    </w:p>
  </w:endnote>
  <w:endnote w:type="continuationSeparator" w:id="0">
    <w:p w14:paraId="2DE5BECA" w14:textId="77777777" w:rsidR="0052473E" w:rsidRDefault="0052473E" w:rsidP="00723E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200247B" w:usb2="00000009" w:usb3="00000000" w:csb0="000001FF" w:csb1="00000000"/>
  </w:font>
  <w:font w:name="Proxima Nova Rg">
    <w:altName w:val="Tahoma"/>
    <w:panose1 w:val="00000000000000000000"/>
    <w:charset w:val="00"/>
    <w:family w:val="modern"/>
    <w:notTrueType/>
    <w:pitch w:val="variable"/>
    <w:sig w:usb0="A00002EF" w:usb1="5000E0F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BDBFE" w14:textId="747D2B0D" w:rsidR="005A4B4A" w:rsidRDefault="005A4B4A">
    <w:pPr>
      <w:pStyle w:val="Footer"/>
    </w:pPr>
    <w:r>
      <w:rPr>
        <w:noProof/>
      </w:rPr>
      <mc:AlternateContent>
        <mc:Choice Requires="wps">
          <w:drawing>
            <wp:anchor distT="0" distB="0" distL="0" distR="0" simplePos="0" relativeHeight="251658241" behindDoc="0" locked="0" layoutInCell="1" allowOverlap="1" wp14:anchorId="00E979E1" wp14:editId="2B64911C">
              <wp:simplePos x="635" y="635"/>
              <wp:positionH relativeFrom="page">
                <wp:align>right</wp:align>
              </wp:positionH>
              <wp:positionV relativeFrom="page">
                <wp:align>bottom</wp:align>
              </wp:positionV>
              <wp:extent cx="1170305" cy="370205"/>
              <wp:effectExtent l="0" t="0" r="0" b="0"/>
              <wp:wrapNone/>
              <wp:docPr id="152956053" name="Text Box 2"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70305" cy="370205"/>
                      </a:xfrm>
                      <a:prstGeom prst="rect">
                        <a:avLst/>
                      </a:prstGeom>
                      <a:noFill/>
                      <a:ln>
                        <a:noFill/>
                      </a:ln>
                    </wps:spPr>
                    <wps:txbx>
                      <w:txbxContent>
                        <w:p w14:paraId="70F18B6C" w14:textId="7D7E9B54"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00E979E1" id="_x0000_t202" coordsize="21600,21600" o:spt="202" path="m,l,21600r21600,l21600,xe">
              <v:stroke joinstyle="miter"/>
              <v:path gradientshapeok="t" o:connecttype="rect"/>
            </v:shapetype>
            <v:shape id="Text Box 2" o:spid="_x0000_s1026" type="#_x0000_t202" alt="Official Use Only" style="position:absolute;margin-left:40.95pt;margin-top:0;width:92.15pt;height:29.15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" filled="f" stroked="f">
              <v:textbox style="mso-fit-shape-to-text:t" inset="0,0,20pt,15pt">
                <w:txbxContent>
                  <w:p w14:paraId="70F18B6C" w14:textId="7D7E9B54"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8CE82" w14:textId="785FB5E1" w:rsidR="00723EDB" w:rsidRDefault="005A4B4A">
    <w:pPr>
      <w:pStyle w:val="Footer"/>
      <w:jc w:val="center"/>
    </w:pPr>
    <w:r>
      <w:rPr>
        <w:noProof/>
      </w:rPr>
      <mc:AlternateContent>
        <mc:Choice Requires="wps">
          <w:drawing>
            <wp:anchor distT="0" distB="0" distL="0" distR="0" simplePos="0" relativeHeight="251658242" behindDoc="0" locked="0" layoutInCell="1" allowOverlap="1" wp14:anchorId="0AD16FF4" wp14:editId="7C3CBC6B">
              <wp:simplePos x="635" y="635"/>
              <wp:positionH relativeFrom="page">
                <wp:align>right</wp:align>
              </wp:positionH>
              <wp:positionV relativeFrom="page">
                <wp:align>bottom</wp:align>
              </wp:positionV>
              <wp:extent cx="1170305" cy="370205"/>
              <wp:effectExtent l="0" t="0" r="0" b="0"/>
              <wp:wrapNone/>
              <wp:docPr id="1613863131" name="Text Box 3"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70305" cy="370205"/>
                      </a:xfrm>
                      <a:prstGeom prst="rect">
                        <a:avLst/>
                      </a:prstGeom>
                      <a:noFill/>
                      <a:ln>
                        <a:noFill/>
                      </a:ln>
                    </wps:spPr>
                    <wps:txbx>
                      <w:txbxContent>
                        <w:p w14:paraId="0FE4B1DE" w14:textId="53885E60"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0AD16FF4" id="_x0000_t202" coordsize="21600,21600" o:spt="202" path="m,l,21600r21600,l21600,xe">
              <v:stroke joinstyle="miter"/>
              <v:path gradientshapeok="t" o:connecttype="rect"/>
            </v:shapetype>
            <v:shape id="Text Box 3" o:spid="_x0000_s1027" type="#_x0000_t202" alt="Official Use Only" style="position:absolute;left:0;text-align:left;margin-left:40.95pt;margin-top:0;width:92.15pt;height:29.15pt;z-index:25165824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" filled="f" stroked="f">
              <v:textbox style="mso-fit-shape-to-text:t" inset="0,0,20pt,15pt">
                <w:txbxContent>
                  <w:p w14:paraId="0FE4B1DE" w14:textId="53885E60"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v:textbox>
              <w10:wrap anchorx="page" anchory="page"/>
            </v:shape>
          </w:pict>
        </mc:Fallback>
      </mc:AlternateContent>
    </w:r>
  </w:p>
  <w:sdt>
    <w:sdtPr>
      <w:id w:val="-519006152"/>
      <w:docPartObj>
        <w:docPartGallery w:val="Page Numbers (Bottom of Page)"/>
        <w:docPartUnique/>
      </w:docPartObj>
    </w:sdtPr>
    <w:sdtEndPr>
      <w:rPr>
        <w:noProof/>
      </w:rPr>
    </w:sdtEndPr>
    <w:sdtContent>
      <w:p w14:paraId="04817250" w14:textId="77777777" w:rsidR="00723EDB" w:rsidRDefault="00723ED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8DC2E59" w14:textId="77777777" w:rsidR="00723EDB" w:rsidRDefault="00723E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41C52" w14:textId="27E63778" w:rsidR="005A4B4A" w:rsidRDefault="005A4B4A">
    <w:pPr>
      <w:pStyle w:val="Footer"/>
    </w:pPr>
    <w:r>
      <w:rPr>
        <w:noProof/>
      </w:rPr>
      <mc:AlternateContent>
        <mc:Choice Requires="wps">
          <w:drawing>
            <wp:anchor distT="0" distB="0" distL="0" distR="0" simplePos="0" relativeHeight="251658240" behindDoc="0" locked="0" layoutInCell="1" allowOverlap="1" wp14:anchorId="45EAB921" wp14:editId="71A37112">
              <wp:simplePos x="635" y="635"/>
              <wp:positionH relativeFrom="page">
                <wp:align>right</wp:align>
              </wp:positionH>
              <wp:positionV relativeFrom="page">
                <wp:align>bottom</wp:align>
              </wp:positionV>
              <wp:extent cx="1170305" cy="370205"/>
              <wp:effectExtent l="0" t="0" r="0" b="0"/>
              <wp:wrapNone/>
              <wp:docPr id="1417086332" name="Text Box 1"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70305" cy="370205"/>
                      </a:xfrm>
                      <a:prstGeom prst="rect">
                        <a:avLst/>
                      </a:prstGeom>
                      <a:noFill/>
                      <a:ln>
                        <a:noFill/>
                      </a:ln>
                    </wps:spPr>
                    <wps:txbx>
                      <w:txbxContent>
                        <w:p w14:paraId="246196B6" w14:textId="4EDF7E90"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5EAB921" id="_x0000_t202" coordsize="21600,21600" o:spt="202" path="m,l,21600r21600,l21600,xe">
              <v:stroke joinstyle="miter"/>
              <v:path gradientshapeok="t" o:connecttype="rect"/>
            </v:shapetype>
            <v:shape id="Text Box 1" o:spid="_x0000_s1028" type="#_x0000_t202" alt="Official Use Only" style="position:absolute;margin-left:40.95pt;margin-top:0;width:92.15pt;height:29.1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" filled="f" stroked="f">
              <v:textbox style="mso-fit-shape-to-text:t" inset="0,0,20pt,15pt">
                <w:txbxContent>
                  <w:p w14:paraId="246196B6" w14:textId="4EDF7E90" w:rsidR="005A4B4A" w:rsidRPr="005A4B4A" w:rsidRDefault="005A4B4A" w:rsidP="005A4B4A">
                    <w:pPr>
                      <w:spacing w:after="0"/>
                      <w:rPr>
                        <w:rFonts w:ascii="Aptos" w:eastAsia="Aptos" w:hAnsi="Aptos" w:cs="Aptos"/>
                        <w:noProof/>
                        <w:color w:val="000000"/>
                        <w:sz w:val="20"/>
                        <w:szCs w:val="20"/>
                      </w:rPr>
                    </w:pPr>
                    <w:r w:rsidRPr="005A4B4A">
                      <w:rPr>
                        <w:rFonts w:ascii="Aptos" w:eastAsia="Aptos" w:hAnsi="Aptos" w:cs="Aptos"/>
                        <w:noProof/>
                        <w:color w:val="000000"/>
                        <w:sz w:val="20"/>
                        <w:szCs w:val="20"/>
                      </w:rPr>
                      <w:t>Official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9D22C" w14:textId="77777777" w:rsidR="0052473E" w:rsidRDefault="0052473E" w:rsidP="00723EDB">
      <w:pPr>
        <w:spacing w:after="0" w:line="240" w:lineRule="auto"/>
      </w:pPr>
      <w:r>
        <w:separator/>
      </w:r>
    </w:p>
  </w:footnote>
  <w:footnote w:type="continuationSeparator" w:id="0">
    <w:p w14:paraId="119AB252" w14:textId="77777777" w:rsidR="0052473E" w:rsidRDefault="0052473E" w:rsidP="00723E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B3ABC"/>
    <w:multiLevelType w:val="hybridMultilevel"/>
    <w:tmpl w:val="FA9CFE7A"/>
    <w:lvl w:ilvl="0" w:tplc="9262415A">
      <w:start w:val="1"/>
      <w:numFmt w:val="lowerRoman"/>
      <w:lvlText w:val="%1."/>
      <w:lvlJc w:val="right"/>
      <w:pPr>
        <w:ind w:left="720" w:hanging="360"/>
      </w:pPr>
      <w:rPr>
        <w:rFonts w:hint="default"/>
        <w:b w:val="0"/>
        <w:i w:val="0"/>
        <w:color w:val="614876"/>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82369BE"/>
    <w:multiLevelType w:val="multilevel"/>
    <w:tmpl w:val="DBDC1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106A94"/>
    <w:multiLevelType w:val="hybridMultilevel"/>
    <w:tmpl w:val="151C1D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C33873"/>
    <w:multiLevelType w:val="hybridMultilevel"/>
    <w:tmpl w:val="813C580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5B14D2"/>
    <w:multiLevelType w:val="multilevel"/>
    <w:tmpl w:val="F91C3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8801DC6"/>
    <w:multiLevelType w:val="multilevel"/>
    <w:tmpl w:val="EB189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976939"/>
    <w:multiLevelType w:val="multilevel"/>
    <w:tmpl w:val="D8AE2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BE0999"/>
    <w:multiLevelType w:val="multilevel"/>
    <w:tmpl w:val="B2C26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E053E8"/>
    <w:multiLevelType w:val="multilevel"/>
    <w:tmpl w:val="8B7CB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5683A7A"/>
    <w:multiLevelType w:val="multilevel"/>
    <w:tmpl w:val="33D02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5E8722A"/>
    <w:multiLevelType w:val="multilevel"/>
    <w:tmpl w:val="FF10A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82282A"/>
    <w:multiLevelType w:val="multilevel"/>
    <w:tmpl w:val="FE742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227B3E"/>
    <w:multiLevelType w:val="hybridMultilevel"/>
    <w:tmpl w:val="22AEE1AC"/>
    <w:lvl w:ilvl="0" w:tplc="FFFFFFFF">
      <w:start w:val="1"/>
      <w:numFmt w:val="lowerRoman"/>
      <w:lvlText w:val="%1."/>
      <w:lvlJc w:val="right"/>
      <w:pPr>
        <w:ind w:left="720" w:hanging="360"/>
      </w:pPr>
      <w:rPr>
        <w:rFonts w:hint="default"/>
        <w:b w:val="0"/>
        <w:i w:val="0"/>
        <w:color w:val="614876"/>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F12720D"/>
    <w:multiLevelType w:val="multilevel"/>
    <w:tmpl w:val="55D07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47E00DC"/>
    <w:multiLevelType w:val="multilevel"/>
    <w:tmpl w:val="4B4AC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6033D60"/>
    <w:multiLevelType w:val="multilevel"/>
    <w:tmpl w:val="9E603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B2F46C6"/>
    <w:multiLevelType w:val="hybridMultilevel"/>
    <w:tmpl w:val="813C580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D931FA"/>
    <w:multiLevelType w:val="hybridMultilevel"/>
    <w:tmpl w:val="17EE77FA"/>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D5245DB"/>
    <w:multiLevelType w:val="hybridMultilevel"/>
    <w:tmpl w:val="22AEE1AC"/>
    <w:lvl w:ilvl="0" w:tplc="0409001B">
      <w:start w:val="1"/>
      <w:numFmt w:val="lowerRoman"/>
      <w:lvlText w:val="%1."/>
      <w:lvlJc w:val="right"/>
      <w:pPr>
        <w:ind w:left="720" w:hanging="360"/>
      </w:pPr>
      <w:rPr>
        <w:rFonts w:hint="default"/>
        <w:b w:val="0"/>
        <w:i w:val="0"/>
        <w:color w:val="614876"/>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F93CBB"/>
    <w:multiLevelType w:val="hybridMultilevel"/>
    <w:tmpl w:val="17EE77FA"/>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706260"/>
    <w:multiLevelType w:val="multilevel"/>
    <w:tmpl w:val="B3E4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B81C15"/>
    <w:multiLevelType w:val="hybridMultilevel"/>
    <w:tmpl w:val="813C580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E95EE9"/>
    <w:multiLevelType w:val="hybridMultilevel"/>
    <w:tmpl w:val="4F90B97A"/>
    <w:lvl w:ilvl="0" w:tplc="C6E86922">
      <w:start w:val="1"/>
      <w:numFmt w:val="lowerRoman"/>
      <w:lvlText w:val="%1."/>
      <w:lvlJc w:val="right"/>
      <w:pPr>
        <w:ind w:left="720" w:hanging="360"/>
      </w:pPr>
      <w:rPr>
        <w:rFonts w:hint="default"/>
        <w:b w:val="0"/>
        <w:i w:val="0"/>
        <w:color w:val="614876"/>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9FD3FF9"/>
    <w:multiLevelType w:val="multilevel"/>
    <w:tmpl w:val="D632D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707E74"/>
    <w:multiLevelType w:val="multilevel"/>
    <w:tmpl w:val="EA6CD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8C4707"/>
    <w:multiLevelType w:val="multilevel"/>
    <w:tmpl w:val="4C3C3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3C02C4C"/>
    <w:multiLevelType w:val="multilevel"/>
    <w:tmpl w:val="1BD88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8CD6E47"/>
    <w:multiLevelType w:val="hybridMultilevel"/>
    <w:tmpl w:val="9990930C"/>
    <w:lvl w:ilvl="0" w:tplc="C3122B12">
      <w:start w:val="7"/>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820BF8"/>
    <w:multiLevelType w:val="multilevel"/>
    <w:tmpl w:val="D4B6C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A216380"/>
    <w:multiLevelType w:val="hybridMultilevel"/>
    <w:tmpl w:val="D276700A"/>
    <w:lvl w:ilvl="0" w:tplc="0409001B">
      <w:start w:val="1"/>
      <w:numFmt w:val="lowerRoman"/>
      <w:lvlText w:val="%1."/>
      <w:lvlJc w:val="right"/>
      <w:pPr>
        <w:ind w:left="720" w:hanging="360"/>
      </w:pPr>
      <w:rPr>
        <w:rFonts w:hint="default"/>
        <w:b w:val="0"/>
        <w:i w:val="0"/>
        <w:color w:val="614876"/>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B8E2AD2"/>
    <w:multiLevelType w:val="multilevel"/>
    <w:tmpl w:val="CD586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CB854A8"/>
    <w:multiLevelType w:val="hybridMultilevel"/>
    <w:tmpl w:val="5C746254"/>
    <w:lvl w:ilvl="0" w:tplc="476C6106">
      <w:start w:val="1"/>
      <w:numFmt w:val="bullet"/>
      <w:lvlText w:val="-"/>
      <w:lvlJc w:val="left"/>
      <w:pPr>
        <w:ind w:left="113" w:hanging="113"/>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FB55BC3"/>
    <w:multiLevelType w:val="multilevel"/>
    <w:tmpl w:val="223E2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B3221A2"/>
    <w:multiLevelType w:val="multilevel"/>
    <w:tmpl w:val="1672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4302C2D"/>
    <w:multiLevelType w:val="multilevel"/>
    <w:tmpl w:val="F9086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4A819CA"/>
    <w:multiLevelType w:val="hybridMultilevel"/>
    <w:tmpl w:val="06486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1578D6"/>
    <w:multiLevelType w:val="hybridMultilevel"/>
    <w:tmpl w:val="813C580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63354ED"/>
    <w:multiLevelType w:val="multilevel"/>
    <w:tmpl w:val="C06A4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283588"/>
    <w:multiLevelType w:val="hybridMultilevel"/>
    <w:tmpl w:val="813C580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B444129"/>
    <w:multiLevelType w:val="hybridMultilevel"/>
    <w:tmpl w:val="FDDC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384DFB"/>
    <w:multiLevelType w:val="multilevel"/>
    <w:tmpl w:val="DCBEE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C9B2575"/>
    <w:multiLevelType w:val="multilevel"/>
    <w:tmpl w:val="457C1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69785006">
    <w:abstractNumId w:val="25"/>
  </w:num>
  <w:num w:numId="2" w16cid:durableId="1232891921">
    <w:abstractNumId w:val="1"/>
  </w:num>
  <w:num w:numId="3" w16cid:durableId="747922667">
    <w:abstractNumId w:val="6"/>
  </w:num>
  <w:num w:numId="4" w16cid:durableId="283578888">
    <w:abstractNumId w:val="23"/>
  </w:num>
  <w:num w:numId="5" w16cid:durableId="1274246235">
    <w:abstractNumId w:val="37"/>
  </w:num>
  <w:num w:numId="6" w16cid:durableId="1446581423">
    <w:abstractNumId w:val="7"/>
  </w:num>
  <w:num w:numId="7" w16cid:durableId="1937251954">
    <w:abstractNumId w:val="15"/>
  </w:num>
  <w:num w:numId="8" w16cid:durableId="247352287">
    <w:abstractNumId w:val="10"/>
  </w:num>
  <w:num w:numId="9" w16cid:durableId="1300647237">
    <w:abstractNumId w:val="34"/>
  </w:num>
  <w:num w:numId="10" w16cid:durableId="651182599">
    <w:abstractNumId w:val="5"/>
  </w:num>
  <w:num w:numId="11" w16cid:durableId="1610239800">
    <w:abstractNumId w:val="24"/>
  </w:num>
  <w:num w:numId="12" w16cid:durableId="266740266">
    <w:abstractNumId w:val="11"/>
  </w:num>
  <w:num w:numId="13" w16cid:durableId="1790320315">
    <w:abstractNumId w:val="28"/>
  </w:num>
  <w:num w:numId="14" w16cid:durableId="50544257">
    <w:abstractNumId w:val="9"/>
  </w:num>
  <w:num w:numId="15" w16cid:durableId="1742095408">
    <w:abstractNumId w:val="4"/>
  </w:num>
  <w:num w:numId="16" w16cid:durableId="1131511008">
    <w:abstractNumId w:val="13"/>
  </w:num>
  <w:num w:numId="17" w16cid:durableId="2027244638">
    <w:abstractNumId w:val="40"/>
  </w:num>
  <w:num w:numId="18" w16cid:durableId="687295902">
    <w:abstractNumId w:val="41"/>
  </w:num>
  <w:num w:numId="19" w16cid:durableId="2066028168">
    <w:abstractNumId w:val="32"/>
  </w:num>
  <w:num w:numId="20" w16cid:durableId="286551863">
    <w:abstractNumId w:val="8"/>
  </w:num>
  <w:num w:numId="21" w16cid:durableId="17784049">
    <w:abstractNumId w:val="33"/>
  </w:num>
  <w:num w:numId="22" w16cid:durableId="957569831">
    <w:abstractNumId w:val="26"/>
  </w:num>
  <w:num w:numId="23" w16cid:durableId="1532185376">
    <w:abstractNumId w:val="14"/>
  </w:num>
  <w:num w:numId="24" w16cid:durableId="1403261020">
    <w:abstractNumId w:val="20"/>
  </w:num>
  <w:num w:numId="25" w16cid:durableId="1788698914">
    <w:abstractNumId w:val="31"/>
  </w:num>
  <w:num w:numId="26" w16cid:durableId="1703096333">
    <w:abstractNumId w:val="2"/>
  </w:num>
  <w:num w:numId="27" w16cid:durableId="1663506896">
    <w:abstractNumId w:val="29"/>
  </w:num>
  <w:num w:numId="28" w16cid:durableId="1732924966">
    <w:abstractNumId w:val="22"/>
  </w:num>
  <w:num w:numId="29" w16cid:durableId="26224475">
    <w:abstractNumId w:val="0"/>
  </w:num>
  <w:num w:numId="30" w16cid:durableId="725569000">
    <w:abstractNumId w:val="18"/>
  </w:num>
  <w:num w:numId="31" w16cid:durableId="731731617">
    <w:abstractNumId w:val="27"/>
  </w:num>
  <w:num w:numId="32" w16cid:durableId="2009089217">
    <w:abstractNumId w:val="35"/>
  </w:num>
  <w:num w:numId="33" w16cid:durableId="268709160">
    <w:abstractNumId w:val="17"/>
  </w:num>
  <w:num w:numId="34" w16cid:durableId="830489794">
    <w:abstractNumId w:val="3"/>
  </w:num>
  <w:num w:numId="35" w16cid:durableId="214126730">
    <w:abstractNumId w:val="39"/>
  </w:num>
  <w:num w:numId="36" w16cid:durableId="1825470239">
    <w:abstractNumId w:val="16"/>
  </w:num>
  <w:num w:numId="37" w16cid:durableId="405806416">
    <w:abstractNumId w:val="21"/>
  </w:num>
  <w:num w:numId="38" w16cid:durableId="1825655580">
    <w:abstractNumId w:val="30"/>
  </w:num>
  <w:num w:numId="39" w16cid:durableId="554778272">
    <w:abstractNumId w:val="19"/>
  </w:num>
  <w:num w:numId="40" w16cid:durableId="182481199">
    <w:abstractNumId w:val="36"/>
  </w:num>
  <w:num w:numId="41" w16cid:durableId="1214659946">
    <w:abstractNumId w:val="12"/>
  </w:num>
  <w:num w:numId="42" w16cid:durableId="172571198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8F3"/>
    <w:rsid w:val="00011FB5"/>
    <w:rsid w:val="0002376C"/>
    <w:rsid w:val="00031B76"/>
    <w:rsid w:val="00036B60"/>
    <w:rsid w:val="00061B3E"/>
    <w:rsid w:val="00064F47"/>
    <w:rsid w:val="000812CF"/>
    <w:rsid w:val="00081532"/>
    <w:rsid w:val="0008478F"/>
    <w:rsid w:val="000C384E"/>
    <w:rsid w:val="000D0259"/>
    <w:rsid w:val="000D2979"/>
    <w:rsid w:val="000D4574"/>
    <w:rsid w:val="000F56A2"/>
    <w:rsid w:val="001026E4"/>
    <w:rsid w:val="001055F3"/>
    <w:rsid w:val="001238A0"/>
    <w:rsid w:val="00123C08"/>
    <w:rsid w:val="0014018A"/>
    <w:rsid w:val="001410E2"/>
    <w:rsid w:val="001419F4"/>
    <w:rsid w:val="00143F45"/>
    <w:rsid w:val="00157CA5"/>
    <w:rsid w:val="00160EE9"/>
    <w:rsid w:val="00162893"/>
    <w:rsid w:val="0017203A"/>
    <w:rsid w:val="0017776D"/>
    <w:rsid w:val="001917ED"/>
    <w:rsid w:val="001A54A0"/>
    <w:rsid w:val="001A69E1"/>
    <w:rsid w:val="001B7138"/>
    <w:rsid w:val="001C232C"/>
    <w:rsid w:val="001D376D"/>
    <w:rsid w:val="001F068D"/>
    <w:rsid w:val="001F1272"/>
    <w:rsid w:val="001F33E1"/>
    <w:rsid w:val="00203BA6"/>
    <w:rsid w:val="0021404C"/>
    <w:rsid w:val="00225991"/>
    <w:rsid w:val="00236FB9"/>
    <w:rsid w:val="00237009"/>
    <w:rsid w:val="00242C95"/>
    <w:rsid w:val="002455AC"/>
    <w:rsid w:val="00253DFC"/>
    <w:rsid w:val="00254E47"/>
    <w:rsid w:val="002555D7"/>
    <w:rsid w:val="00256A8A"/>
    <w:rsid w:val="00274735"/>
    <w:rsid w:val="002759D7"/>
    <w:rsid w:val="00277182"/>
    <w:rsid w:val="00277867"/>
    <w:rsid w:val="00290C0C"/>
    <w:rsid w:val="002976E1"/>
    <w:rsid w:val="002B26B5"/>
    <w:rsid w:val="002B6875"/>
    <w:rsid w:val="002C3D12"/>
    <w:rsid w:val="002C7F78"/>
    <w:rsid w:val="002E2232"/>
    <w:rsid w:val="00305072"/>
    <w:rsid w:val="00307C8B"/>
    <w:rsid w:val="00320CCD"/>
    <w:rsid w:val="00327EDF"/>
    <w:rsid w:val="0034315E"/>
    <w:rsid w:val="00356605"/>
    <w:rsid w:val="00356920"/>
    <w:rsid w:val="003608F3"/>
    <w:rsid w:val="00364DCE"/>
    <w:rsid w:val="00366237"/>
    <w:rsid w:val="00370BDD"/>
    <w:rsid w:val="00374738"/>
    <w:rsid w:val="0037545C"/>
    <w:rsid w:val="003760C8"/>
    <w:rsid w:val="003771FC"/>
    <w:rsid w:val="003830CC"/>
    <w:rsid w:val="003845FE"/>
    <w:rsid w:val="003857CB"/>
    <w:rsid w:val="003867B5"/>
    <w:rsid w:val="00391EDB"/>
    <w:rsid w:val="00396A64"/>
    <w:rsid w:val="00397852"/>
    <w:rsid w:val="003A6251"/>
    <w:rsid w:val="003A7ADD"/>
    <w:rsid w:val="003B14F3"/>
    <w:rsid w:val="003B17B2"/>
    <w:rsid w:val="003B5D0A"/>
    <w:rsid w:val="003B7B8A"/>
    <w:rsid w:val="003C2728"/>
    <w:rsid w:val="003C6826"/>
    <w:rsid w:val="003D1F11"/>
    <w:rsid w:val="003D2C17"/>
    <w:rsid w:val="003D2FC3"/>
    <w:rsid w:val="003E083F"/>
    <w:rsid w:val="003E1917"/>
    <w:rsid w:val="003E5CDF"/>
    <w:rsid w:val="003F6670"/>
    <w:rsid w:val="003F67FE"/>
    <w:rsid w:val="004021FC"/>
    <w:rsid w:val="00403348"/>
    <w:rsid w:val="004051D0"/>
    <w:rsid w:val="00405E0D"/>
    <w:rsid w:val="00431CBF"/>
    <w:rsid w:val="0043255A"/>
    <w:rsid w:val="0043795F"/>
    <w:rsid w:val="004433A5"/>
    <w:rsid w:val="00446091"/>
    <w:rsid w:val="004466B8"/>
    <w:rsid w:val="0045203D"/>
    <w:rsid w:val="00461ADC"/>
    <w:rsid w:val="00466548"/>
    <w:rsid w:val="00466D09"/>
    <w:rsid w:val="00472710"/>
    <w:rsid w:val="00477E2A"/>
    <w:rsid w:val="004815C3"/>
    <w:rsid w:val="00487136"/>
    <w:rsid w:val="004A0502"/>
    <w:rsid w:val="004A0CE6"/>
    <w:rsid w:val="004A0F28"/>
    <w:rsid w:val="004A353D"/>
    <w:rsid w:val="004B468F"/>
    <w:rsid w:val="004C7528"/>
    <w:rsid w:val="004D1F8E"/>
    <w:rsid w:val="004D29F6"/>
    <w:rsid w:val="004E13A8"/>
    <w:rsid w:val="004E432C"/>
    <w:rsid w:val="00507916"/>
    <w:rsid w:val="00516A28"/>
    <w:rsid w:val="005235FE"/>
    <w:rsid w:val="00524219"/>
    <w:rsid w:val="0052473E"/>
    <w:rsid w:val="0053635C"/>
    <w:rsid w:val="00551D00"/>
    <w:rsid w:val="00567699"/>
    <w:rsid w:val="0057370F"/>
    <w:rsid w:val="00573A78"/>
    <w:rsid w:val="00576935"/>
    <w:rsid w:val="00576EEF"/>
    <w:rsid w:val="005771B9"/>
    <w:rsid w:val="00583A66"/>
    <w:rsid w:val="005A4B4A"/>
    <w:rsid w:val="005D7AB5"/>
    <w:rsid w:val="005F0332"/>
    <w:rsid w:val="0060371F"/>
    <w:rsid w:val="00605A7F"/>
    <w:rsid w:val="006111FA"/>
    <w:rsid w:val="006118F7"/>
    <w:rsid w:val="00616E54"/>
    <w:rsid w:val="0062028C"/>
    <w:rsid w:val="00623E98"/>
    <w:rsid w:val="006402E8"/>
    <w:rsid w:val="006453DD"/>
    <w:rsid w:val="00646325"/>
    <w:rsid w:val="0066392B"/>
    <w:rsid w:val="0067391A"/>
    <w:rsid w:val="00675062"/>
    <w:rsid w:val="00681B35"/>
    <w:rsid w:val="006A399B"/>
    <w:rsid w:val="006C7435"/>
    <w:rsid w:val="006D0C6B"/>
    <w:rsid w:val="006D4313"/>
    <w:rsid w:val="006E0214"/>
    <w:rsid w:val="006F45B0"/>
    <w:rsid w:val="00704FD6"/>
    <w:rsid w:val="00723EDB"/>
    <w:rsid w:val="00731008"/>
    <w:rsid w:val="007370EA"/>
    <w:rsid w:val="00745632"/>
    <w:rsid w:val="00751F9C"/>
    <w:rsid w:val="00757EA7"/>
    <w:rsid w:val="00760FC6"/>
    <w:rsid w:val="00764BA9"/>
    <w:rsid w:val="00765B0E"/>
    <w:rsid w:val="0076734C"/>
    <w:rsid w:val="00773F3C"/>
    <w:rsid w:val="00787153"/>
    <w:rsid w:val="00790C6C"/>
    <w:rsid w:val="00790E5E"/>
    <w:rsid w:val="0079414C"/>
    <w:rsid w:val="007A34E8"/>
    <w:rsid w:val="007A6998"/>
    <w:rsid w:val="007C2ED3"/>
    <w:rsid w:val="007C7B21"/>
    <w:rsid w:val="007E297A"/>
    <w:rsid w:val="007F400B"/>
    <w:rsid w:val="007F4748"/>
    <w:rsid w:val="0081281D"/>
    <w:rsid w:val="00815BB3"/>
    <w:rsid w:val="008160AE"/>
    <w:rsid w:val="00816E19"/>
    <w:rsid w:val="00820B61"/>
    <w:rsid w:val="0082154E"/>
    <w:rsid w:val="00822CD5"/>
    <w:rsid w:val="00825064"/>
    <w:rsid w:val="008341E2"/>
    <w:rsid w:val="0083634C"/>
    <w:rsid w:val="00840438"/>
    <w:rsid w:val="00847580"/>
    <w:rsid w:val="008563B5"/>
    <w:rsid w:val="0087350D"/>
    <w:rsid w:val="008736A7"/>
    <w:rsid w:val="008800DF"/>
    <w:rsid w:val="00890BE1"/>
    <w:rsid w:val="00890EB3"/>
    <w:rsid w:val="008A0684"/>
    <w:rsid w:val="008B224C"/>
    <w:rsid w:val="008B43F6"/>
    <w:rsid w:val="008C3447"/>
    <w:rsid w:val="008D5516"/>
    <w:rsid w:val="008D5670"/>
    <w:rsid w:val="008E33A9"/>
    <w:rsid w:val="00900805"/>
    <w:rsid w:val="0091753F"/>
    <w:rsid w:val="009211CE"/>
    <w:rsid w:val="00922F43"/>
    <w:rsid w:val="00937116"/>
    <w:rsid w:val="0093799D"/>
    <w:rsid w:val="00947102"/>
    <w:rsid w:val="00963742"/>
    <w:rsid w:val="00967833"/>
    <w:rsid w:val="00972866"/>
    <w:rsid w:val="00985665"/>
    <w:rsid w:val="009861C9"/>
    <w:rsid w:val="009A457A"/>
    <w:rsid w:val="009C0617"/>
    <w:rsid w:val="009D0A26"/>
    <w:rsid w:val="009F40E5"/>
    <w:rsid w:val="00A0220E"/>
    <w:rsid w:val="00A040FC"/>
    <w:rsid w:val="00A13CE5"/>
    <w:rsid w:val="00A22750"/>
    <w:rsid w:val="00A23634"/>
    <w:rsid w:val="00A264C9"/>
    <w:rsid w:val="00A26820"/>
    <w:rsid w:val="00A33F79"/>
    <w:rsid w:val="00A50301"/>
    <w:rsid w:val="00A80436"/>
    <w:rsid w:val="00A806FB"/>
    <w:rsid w:val="00A836D3"/>
    <w:rsid w:val="00A8514B"/>
    <w:rsid w:val="00AA041C"/>
    <w:rsid w:val="00AA2510"/>
    <w:rsid w:val="00AA4242"/>
    <w:rsid w:val="00AA7333"/>
    <w:rsid w:val="00AC17F1"/>
    <w:rsid w:val="00AC1C3F"/>
    <w:rsid w:val="00AC3556"/>
    <w:rsid w:val="00AC5EAC"/>
    <w:rsid w:val="00AD1B33"/>
    <w:rsid w:val="00AE2536"/>
    <w:rsid w:val="00AE7A44"/>
    <w:rsid w:val="00AF0027"/>
    <w:rsid w:val="00AF130F"/>
    <w:rsid w:val="00AF26DC"/>
    <w:rsid w:val="00B02F20"/>
    <w:rsid w:val="00B03C80"/>
    <w:rsid w:val="00B26C04"/>
    <w:rsid w:val="00B41106"/>
    <w:rsid w:val="00B4402F"/>
    <w:rsid w:val="00B46A1E"/>
    <w:rsid w:val="00B519C9"/>
    <w:rsid w:val="00B61C72"/>
    <w:rsid w:val="00B62939"/>
    <w:rsid w:val="00B63D7A"/>
    <w:rsid w:val="00B65F6F"/>
    <w:rsid w:val="00B7681E"/>
    <w:rsid w:val="00B76D3F"/>
    <w:rsid w:val="00B92D70"/>
    <w:rsid w:val="00B961E0"/>
    <w:rsid w:val="00BA553D"/>
    <w:rsid w:val="00BD0008"/>
    <w:rsid w:val="00BD5D08"/>
    <w:rsid w:val="00BE315A"/>
    <w:rsid w:val="00BE57D7"/>
    <w:rsid w:val="00BF16E5"/>
    <w:rsid w:val="00BF4B47"/>
    <w:rsid w:val="00C02570"/>
    <w:rsid w:val="00C0396B"/>
    <w:rsid w:val="00C165A3"/>
    <w:rsid w:val="00C16F18"/>
    <w:rsid w:val="00C259B3"/>
    <w:rsid w:val="00C348B2"/>
    <w:rsid w:val="00C36E8E"/>
    <w:rsid w:val="00C409BC"/>
    <w:rsid w:val="00C47629"/>
    <w:rsid w:val="00C500D7"/>
    <w:rsid w:val="00C63B28"/>
    <w:rsid w:val="00C66400"/>
    <w:rsid w:val="00C72239"/>
    <w:rsid w:val="00C73FEC"/>
    <w:rsid w:val="00C76690"/>
    <w:rsid w:val="00C9311C"/>
    <w:rsid w:val="00C97B33"/>
    <w:rsid w:val="00CC0F97"/>
    <w:rsid w:val="00CC366D"/>
    <w:rsid w:val="00CC6446"/>
    <w:rsid w:val="00CE2DCE"/>
    <w:rsid w:val="00CE61EC"/>
    <w:rsid w:val="00CE7558"/>
    <w:rsid w:val="00CF1CD8"/>
    <w:rsid w:val="00D04D9A"/>
    <w:rsid w:val="00D24036"/>
    <w:rsid w:val="00D244F8"/>
    <w:rsid w:val="00D33020"/>
    <w:rsid w:val="00D40610"/>
    <w:rsid w:val="00D43C1B"/>
    <w:rsid w:val="00D44692"/>
    <w:rsid w:val="00D710E5"/>
    <w:rsid w:val="00D72FF7"/>
    <w:rsid w:val="00D9778B"/>
    <w:rsid w:val="00DA6215"/>
    <w:rsid w:val="00DA6747"/>
    <w:rsid w:val="00DB0F33"/>
    <w:rsid w:val="00DC5F8C"/>
    <w:rsid w:val="00DD0A7D"/>
    <w:rsid w:val="00DD1FD2"/>
    <w:rsid w:val="00DD2877"/>
    <w:rsid w:val="00DD3307"/>
    <w:rsid w:val="00DE1C32"/>
    <w:rsid w:val="00DE2A4E"/>
    <w:rsid w:val="00DE7F0F"/>
    <w:rsid w:val="00DF6D13"/>
    <w:rsid w:val="00E17C9B"/>
    <w:rsid w:val="00E21D35"/>
    <w:rsid w:val="00E25CDE"/>
    <w:rsid w:val="00E41D6F"/>
    <w:rsid w:val="00E43179"/>
    <w:rsid w:val="00E457E7"/>
    <w:rsid w:val="00E515C7"/>
    <w:rsid w:val="00E6333A"/>
    <w:rsid w:val="00E67D34"/>
    <w:rsid w:val="00E761E7"/>
    <w:rsid w:val="00E81901"/>
    <w:rsid w:val="00E836CE"/>
    <w:rsid w:val="00E84296"/>
    <w:rsid w:val="00E86331"/>
    <w:rsid w:val="00E93B2A"/>
    <w:rsid w:val="00EE7586"/>
    <w:rsid w:val="00EF0BC3"/>
    <w:rsid w:val="00EF40F5"/>
    <w:rsid w:val="00F0172A"/>
    <w:rsid w:val="00F124B7"/>
    <w:rsid w:val="00F16537"/>
    <w:rsid w:val="00F21F1F"/>
    <w:rsid w:val="00F23C9E"/>
    <w:rsid w:val="00F30EBC"/>
    <w:rsid w:val="00F3727E"/>
    <w:rsid w:val="00F4024B"/>
    <w:rsid w:val="00F4415A"/>
    <w:rsid w:val="00F46A5A"/>
    <w:rsid w:val="00F504D6"/>
    <w:rsid w:val="00F51C36"/>
    <w:rsid w:val="00F52C7E"/>
    <w:rsid w:val="00F54F64"/>
    <w:rsid w:val="00F574F4"/>
    <w:rsid w:val="00F713ED"/>
    <w:rsid w:val="00F722BB"/>
    <w:rsid w:val="00F74493"/>
    <w:rsid w:val="00F74866"/>
    <w:rsid w:val="00F74B51"/>
    <w:rsid w:val="00F7687C"/>
    <w:rsid w:val="00F93452"/>
    <w:rsid w:val="00F97D69"/>
    <w:rsid w:val="00FB050A"/>
    <w:rsid w:val="00FB22C0"/>
    <w:rsid w:val="00FB69AF"/>
    <w:rsid w:val="00FC16B2"/>
    <w:rsid w:val="00FC4FB8"/>
    <w:rsid w:val="00FE2844"/>
    <w:rsid w:val="00FE319C"/>
    <w:rsid w:val="00FE351A"/>
    <w:rsid w:val="00FF3FF2"/>
    <w:rsid w:val="00FF7AA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82444B"/>
  <w15:chartTrackingRefBased/>
  <w15:docId w15:val="{86D84AFB-B3DA-4CAC-8887-EC51C8609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eading 1,TOC1,TOC11,h11,TOC12,h12,TOC13,h13,TOC14,h14,TOC15,h15,TOC16,h16,TOC17,h17,TOC18,h18,TOC19,h19,TOC110,h110,TOC111,h111,TOC112,h112,TOC113,h113,TOC114,h114,TOC115,h115,TOC116,h116,TOC117,h117,TOC118,h118,H-1,Chapter Heading"/>
    <w:basedOn w:val="Normal"/>
    <w:next w:val="Normal"/>
    <w:link w:val="Heading1Char"/>
    <w:qFormat/>
    <w:rsid w:val="004021F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eading 2,H2,topic,__ 2 Char,TOC2,TOC21,h21,TOC22,h22,TOC23,h23,TOC24,h24,TOC25,h25,TOC26,h26,TOC27,h27,TOC28,h28,TOC29,h29,TOC210,h210,TOC211,h211,TOC212,h212,TOC213,h213,TOC214,h214,TOC215,h215,TOC216,h216,TOC217,h217,TOC218,h218,H-2,D&amp;M2"/>
    <w:basedOn w:val="Normal"/>
    <w:next w:val="Normal"/>
    <w:link w:val="Heading2Char"/>
    <w:unhideWhenUsed/>
    <w:qFormat/>
    <w:rsid w:val="004021F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aliases w:val="h3,heading 3,H3,Phu Bia,TOC3,TOC31,TOC32,TOC33,TOC34,TOC35,TOC36,TOC37,TOC38,TOC39,TOC310,TOC311,TOC312,TOC313,TOC314,TOC315,TOC316,TOC317,TOC318,H-3,Heading 3 EIA,STORMs,Sub Heading,Sub-heading,Sub-heading1,Sub-heading2,Sub-heading3,3,2"/>
    <w:basedOn w:val="Normal"/>
    <w:next w:val="Normal"/>
    <w:link w:val="Heading3Char"/>
    <w:unhideWhenUsed/>
    <w:qFormat/>
    <w:rsid w:val="004021F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021F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021F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021FC"/>
    <w:pPr>
      <w:keepNext/>
      <w:keepLines/>
      <w:spacing w:before="40" w:after="0"/>
      <w:outlineLvl w:val="5"/>
    </w:pPr>
    <w:rPr>
      <w:rFonts w:eastAsiaTheme="majorEastAsia" w:cstheme="majorBidi"/>
      <w:i/>
      <w:iCs/>
      <w:color w:val="595959" w:themeColor="text1" w:themeTint="A6"/>
    </w:rPr>
  </w:style>
  <w:style w:type="paragraph" w:styleId="Heading7">
    <w:name w:val="heading 7"/>
    <w:aliases w:val="h7,heading 7"/>
    <w:basedOn w:val="Normal"/>
    <w:next w:val="Normal"/>
    <w:link w:val="Heading7Char"/>
    <w:unhideWhenUsed/>
    <w:qFormat/>
    <w:rsid w:val="004021FC"/>
    <w:pPr>
      <w:keepNext/>
      <w:keepLines/>
      <w:spacing w:before="40" w:after="0"/>
      <w:outlineLvl w:val="6"/>
    </w:pPr>
    <w:rPr>
      <w:rFonts w:eastAsiaTheme="majorEastAsia" w:cstheme="majorBidi"/>
      <w:color w:val="595959" w:themeColor="text1" w:themeTint="A6"/>
    </w:rPr>
  </w:style>
  <w:style w:type="paragraph" w:styleId="Heading8">
    <w:name w:val="heading 8"/>
    <w:aliases w:val="h8,heading 8,DO NOT USE 8,Appendix Level 2,not Kinhill,Appendix Level 21,Appendix Level 22,Appendix Level 23,Appendix Level 24,Appendix Level 25,Appendix Level 26,Appendix Level 27,Appendix Level 28,Appendix Level 211,Appendix Level 221"/>
    <w:basedOn w:val="Normal"/>
    <w:next w:val="Normal"/>
    <w:link w:val="Heading8Char"/>
    <w:unhideWhenUsed/>
    <w:qFormat/>
    <w:rsid w:val="004021FC"/>
    <w:pPr>
      <w:keepNext/>
      <w:keepLines/>
      <w:spacing w:after="0"/>
      <w:outlineLvl w:val="7"/>
    </w:pPr>
    <w:rPr>
      <w:rFonts w:eastAsiaTheme="majorEastAsia" w:cstheme="majorBidi"/>
      <w:i/>
      <w:iCs/>
      <w:color w:val="272727" w:themeColor="text1" w:themeTint="D8"/>
    </w:rPr>
  </w:style>
  <w:style w:type="paragraph" w:styleId="Heading9">
    <w:name w:val="heading 9"/>
    <w:aliases w:val="DO NOT USE 9,Appendix Level 3,Appendix Level 31,Appendix Level 32,Appendix Level 33,Appendix Level 34,Appendix Level 35,Appendix Level 36,Appendix Level 37,Appendix Level 38,Appendix Level 311,Appendix Level 321,Appendix Level 331,H9,H91,H92,h"/>
    <w:basedOn w:val="Normal"/>
    <w:next w:val="Normal"/>
    <w:link w:val="Heading9Char"/>
    <w:unhideWhenUsed/>
    <w:qFormat/>
    <w:rsid w:val="004021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1 Char,TOC1 Char,TOC11 Char,h11 Char,TOC12 Char,h12 Char,TOC13 Char,h13 Char,TOC14 Char,h14 Char,TOC15 Char,h15 Char,TOC16 Char,h16 Char,TOC17 Char,h17 Char,TOC18 Char,h18 Char,TOC19 Char,h19 Char,TOC110 Char,h110 Char"/>
    <w:basedOn w:val="DefaultParagraphFont"/>
    <w:link w:val="Heading1"/>
    <w:rsid w:val="004021FC"/>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heading 2 Char,H2 Char,topic Char,__ 2 Char Char,TOC2 Char,TOC21 Char,h21 Char,TOC22 Char,h22 Char,TOC23 Char,h23 Char,TOC24 Char,h24 Char,TOC25 Char,h25 Char,TOC26 Char,h26 Char,TOC27 Char,h27 Char,TOC28 Char,h28 Char,TOC29 Char"/>
    <w:basedOn w:val="DefaultParagraphFont"/>
    <w:link w:val="Heading2"/>
    <w:uiPriority w:val="9"/>
    <w:semiHidden/>
    <w:rsid w:val="004021FC"/>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h3 Char,heading 3 Char,H3 Char,Phu Bia Char,TOC3 Char,TOC31 Char,TOC32 Char,TOC33 Char,TOC34 Char,TOC35 Char,TOC36 Char,TOC37 Char,TOC38 Char,TOC39 Char,TOC310 Char,TOC311 Char,TOC312 Char,TOC313 Char,TOC314 Char,TOC315 Char,TOC316 Char"/>
    <w:basedOn w:val="DefaultParagraphFont"/>
    <w:link w:val="Heading3"/>
    <w:uiPriority w:val="9"/>
    <w:semiHidden/>
    <w:rsid w:val="004021F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021F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021F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021FC"/>
    <w:rPr>
      <w:rFonts w:eastAsiaTheme="majorEastAsia" w:cstheme="majorBidi"/>
      <w:i/>
      <w:iCs/>
      <w:color w:val="595959" w:themeColor="text1" w:themeTint="A6"/>
    </w:rPr>
  </w:style>
  <w:style w:type="character" w:customStyle="1" w:styleId="Heading7Char">
    <w:name w:val="Heading 7 Char"/>
    <w:aliases w:val="h7 Char,heading 7 Char"/>
    <w:basedOn w:val="DefaultParagraphFont"/>
    <w:link w:val="Heading7"/>
    <w:uiPriority w:val="9"/>
    <w:semiHidden/>
    <w:rsid w:val="004021FC"/>
    <w:rPr>
      <w:rFonts w:eastAsiaTheme="majorEastAsia" w:cstheme="majorBidi"/>
      <w:color w:val="595959" w:themeColor="text1" w:themeTint="A6"/>
    </w:rPr>
  </w:style>
  <w:style w:type="character" w:customStyle="1" w:styleId="Heading8Char">
    <w:name w:val="Heading 8 Char"/>
    <w:aliases w:val="h8 Char,heading 8 Char,DO NOT USE 8 Char,Appendix Level 2 Char,not Kinhill Char,Appendix Level 21 Char,Appendix Level 22 Char,Appendix Level 23 Char,Appendix Level 24 Char,Appendix Level 25 Char,Appendix Level 26 Char"/>
    <w:basedOn w:val="DefaultParagraphFont"/>
    <w:link w:val="Heading8"/>
    <w:uiPriority w:val="9"/>
    <w:semiHidden/>
    <w:rsid w:val="004021FC"/>
    <w:rPr>
      <w:rFonts w:eastAsiaTheme="majorEastAsia" w:cstheme="majorBidi"/>
      <w:i/>
      <w:iCs/>
      <w:color w:val="272727" w:themeColor="text1" w:themeTint="D8"/>
    </w:rPr>
  </w:style>
  <w:style w:type="character" w:customStyle="1" w:styleId="Heading9Char">
    <w:name w:val="Heading 9 Char"/>
    <w:aliases w:val="DO NOT USE 9 Char,Appendix Level 3 Char,Appendix Level 31 Char,Appendix Level 32 Char,Appendix Level 33 Char,Appendix Level 34 Char,Appendix Level 35 Char,Appendix Level 36 Char,Appendix Level 37 Char,Appendix Level 38 Char,H9 Char,h Char"/>
    <w:basedOn w:val="DefaultParagraphFont"/>
    <w:link w:val="Heading9"/>
    <w:uiPriority w:val="9"/>
    <w:semiHidden/>
    <w:rsid w:val="004021FC"/>
    <w:rPr>
      <w:rFonts w:eastAsiaTheme="majorEastAsia" w:cstheme="majorBidi"/>
      <w:color w:val="272727" w:themeColor="text1" w:themeTint="D8"/>
    </w:rPr>
  </w:style>
  <w:style w:type="paragraph" w:styleId="Title">
    <w:name w:val="Title"/>
    <w:basedOn w:val="Normal"/>
    <w:next w:val="Normal"/>
    <w:link w:val="TitleChar"/>
    <w:uiPriority w:val="10"/>
    <w:qFormat/>
    <w:rsid w:val="004021F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021F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021F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021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021FC"/>
    <w:pPr>
      <w:spacing w:before="160"/>
      <w:jc w:val="center"/>
    </w:pPr>
    <w:rPr>
      <w:i/>
      <w:iCs/>
      <w:color w:val="404040" w:themeColor="text1" w:themeTint="BF"/>
    </w:rPr>
  </w:style>
  <w:style w:type="character" w:customStyle="1" w:styleId="QuoteChar">
    <w:name w:val="Quote Char"/>
    <w:basedOn w:val="DefaultParagraphFont"/>
    <w:link w:val="Quote"/>
    <w:uiPriority w:val="29"/>
    <w:rsid w:val="004021FC"/>
    <w:rPr>
      <w:i/>
      <w:iCs/>
      <w:color w:val="404040" w:themeColor="text1" w:themeTint="BF"/>
    </w:rPr>
  </w:style>
  <w:style w:type="paragraph" w:styleId="ListParagraph">
    <w:name w:val="List Paragraph"/>
    <w:aliases w:val="List Paragraph (numbered (a)),Абзац списка1,EASPR13-01 normal,Use Case List Paragraph,Celula,Tabela,Numbered Paragraph,Main numbered paragraph,Bullets,Numbered List Paragraph,List Paragraph 1,List Paragraph1,References,ANNEX,Liste 1,Body"/>
    <w:basedOn w:val="Normal"/>
    <w:link w:val="ListParagraphChar"/>
    <w:uiPriority w:val="34"/>
    <w:qFormat/>
    <w:rsid w:val="004021FC"/>
    <w:pPr>
      <w:ind w:left="720"/>
      <w:contextualSpacing/>
    </w:pPr>
  </w:style>
  <w:style w:type="character" w:styleId="IntenseEmphasis">
    <w:name w:val="Intense Emphasis"/>
    <w:basedOn w:val="DefaultParagraphFont"/>
    <w:uiPriority w:val="21"/>
    <w:qFormat/>
    <w:rsid w:val="004021FC"/>
    <w:rPr>
      <w:i/>
      <w:iCs/>
      <w:color w:val="0F4761" w:themeColor="accent1" w:themeShade="BF"/>
    </w:rPr>
  </w:style>
  <w:style w:type="paragraph" w:styleId="IntenseQuote">
    <w:name w:val="Intense Quote"/>
    <w:basedOn w:val="Normal"/>
    <w:next w:val="Normal"/>
    <w:link w:val="IntenseQuoteChar"/>
    <w:uiPriority w:val="30"/>
    <w:qFormat/>
    <w:rsid w:val="004021F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021FC"/>
    <w:rPr>
      <w:i/>
      <w:iCs/>
      <w:color w:val="0F4761" w:themeColor="accent1" w:themeShade="BF"/>
    </w:rPr>
  </w:style>
  <w:style w:type="character" w:styleId="IntenseReference">
    <w:name w:val="Intense Reference"/>
    <w:basedOn w:val="DefaultParagraphFont"/>
    <w:uiPriority w:val="32"/>
    <w:qFormat/>
    <w:rsid w:val="004021FC"/>
    <w:rPr>
      <w:b/>
      <w:bCs/>
      <w:smallCaps/>
      <w:color w:val="0F4761" w:themeColor="accent1" w:themeShade="BF"/>
      <w:spacing w:val="5"/>
    </w:rPr>
  </w:style>
  <w:style w:type="paragraph" w:styleId="Header">
    <w:name w:val="header"/>
    <w:basedOn w:val="Normal"/>
    <w:link w:val="HeaderChar"/>
    <w:uiPriority w:val="99"/>
    <w:unhideWhenUsed/>
    <w:rsid w:val="00723E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3EDB"/>
  </w:style>
  <w:style w:type="paragraph" w:styleId="Footer">
    <w:name w:val="footer"/>
    <w:basedOn w:val="Normal"/>
    <w:link w:val="FooterChar"/>
    <w:uiPriority w:val="99"/>
    <w:unhideWhenUsed/>
    <w:rsid w:val="00723E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3EDB"/>
  </w:style>
  <w:style w:type="character" w:styleId="CommentReference">
    <w:name w:val="annotation reference"/>
    <w:basedOn w:val="DefaultParagraphFont"/>
    <w:uiPriority w:val="99"/>
    <w:semiHidden/>
    <w:unhideWhenUsed/>
    <w:rsid w:val="004433A5"/>
    <w:rPr>
      <w:sz w:val="16"/>
      <w:szCs w:val="16"/>
    </w:rPr>
  </w:style>
  <w:style w:type="paragraph" w:styleId="CommentText">
    <w:name w:val="annotation text"/>
    <w:basedOn w:val="Normal"/>
    <w:link w:val="CommentTextChar"/>
    <w:uiPriority w:val="99"/>
    <w:unhideWhenUsed/>
    <w:rsid w:val="004433A5"/>
    <w:pPr>
      <w:spacing w:line="240" w:lineRule="auto"/>
    </w:pPr>
    <w:rPr>
      <w:sz w:val="20"/>
      <w:szCs w:val="20"/>
    </w:rPr>
  </w:style>
  <w:style w:type="character" w:customStyle="1" w:styleId="CommentTextChar">
    <w:name w:val="Comment Text Char"/>
    <w:basedOn w:val="DefaultParagraphFont"/>
    <w:link w:val="CommentText"/>
    <w:uiPriority w:val="99"/>
    <w:rsid w:val="004433A5"/>
    <w:rPr>
      <w:sz w:val="20"/>
      <w:szCs w:val="20"/>
    </w:rPr>
  </w:style>
  <w:style w:type="paragraph" w:styleId="CommentSubject">
    <w:name w:val="annotation subject"/>
    <w:basedOn w:val="CommentText"/>
    <w:next w:val="CommentText"/>
    <w:link w:val="CommentSubjectChar"/>
    <w:uiPriority w:val="99"/>
    <w:semiHidden/>
    <w:unhideWhenUsed/>
    <w:rsid w:val="004433A5"/>
    <w:rPr>
      <w:b/>
      <w:bCs/>
    </w:rPr>
  </w:style>
  <w:style w:type="character" w:customStyle="1" w:styleId="CommentSubjectChar">
    <w:name w:val="Comment Subject Char"/>
    <w:basedOn w:val="CommentTextChar"/>
    <w:link w:val="CommentSubject"/>
    <w:uiPriority w:val="99"/>
    <w:semiHidden/>
    <w:rsid w:val="004433A5"/>
    <w:rPr>
      <w:b/>
      <w:bCs/>
      <w:sz w:val="20"/>
      <w:szCs w:val="20"/>
    </w:rPr>
  </w:style>
  <w:style w:type="table" w:styleId="TableGrid">
    <w:name w:val="Table Grid"/>
    <w:basedOn w:val="TableNormal"/>
    <w:uiPriority w:val="39"/>
    <w:rsid w:val="00E84296"/>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B468F"/>
    <w:rPr>
      <w:color w:val="467886" w:themeColor="hyperlink"/>
      <w:u w:val="single"/>
    </w:rPr>
  </w:style>
  <w:style w:type="character" w:styleId="UnresolvedMention">
    <w:name w:val="Unresolved Mention"/>
    <w:basedOn w:val="DefaultParagraphFont"/>
    <w:uiPriority w:val="99"/>
    <w:semiHidden/>
    <w:unhideWhenUsed/>
    <w:rsid w:val="004B468F"/>
    <w:rPr>
      <w:color w:val="605E5C"/>
      <w:shd w:val="clear" w:color="auto" w:fill="E1DFDD"/>
    </w:rPr>
  </w:style>
  <w:style w:type="character" w:customStyle="1" w:styleId="ListParagraphChar">
    <w:name w:val="List Paragraph Char"/>
    <w:aliases w:val="List Paragraph (numbered (a)) Char,Абзац списка1 Char,EASPR13-01 normal Char,Use Case List Paragraph Char,Celula Char,Tabela Char,Numbered Paragraph Char,Main numbered paragraph Char,Bullets Char,Numbered List Paragraph Char"/>
    <w:basedOn w:val="DefaultParagraphFont"/>
    <w:link w:val="ListParagraph"/>
    <w:uiPriority w:val="34"/>
    <w:qFormat/>
    <w:locked/>
    <w:rsid w:val="00DD1FD2"/>
  </w:style>
  <w:style w:type="character" w:styleId="Strong">
    <w:name w:val="Strong"/>
    <w:basedOn w:val="DefaultParagraphFont"/>
    <w:uiPriority w:val="22"/>
    <w:qFormat/>
    <w:rsid w:val="00C76690"/>
    <w:rPr>
      <w:b/>
      <w:bCs/>
    </w:rPr>
  </w:style>
  <w:style w:type="paragraph" w:styleId="Revision">
    <w:name w:val="Revision"/>
    <w:hidden/>
    <w:uiPriority w:val="99"/>
    <w:semiHidden/>
    <w:rsid w:val="00C165A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3362175">
      <w:bodyDiv w:val="1"/>
      <w:marLeft w:val="0"/>
      <w:marRight w:val="0"/>
      <w:marTop w:val="0"/>
      <w:marBottom w:val="0"/>
      <w:divBdr>
        <w:top w:val="none" w:sz="0" w:space="0" w:color="auto"/>
        <w:left w:val="none" w:sz="0" w:space="0" w:color="auto"/>
        <w:bottom w:val="none" w:sz="0" w:space="0" w:color="auto"/>
        <w:right w:val="none" w:sz="0" w:space="0" w:color="auto"/>
      </w:divBdr>
      <w:divsChild>
        <w:div w:id="555360842">
          <w:marLeft w:val="-15"/>
          <w:marRight w:val="-15"/>
          <w:marTop w:val="0"/>
          <w:marBottom w:val="0"/>
          <w:divBdr>
            <w:top w:val="single" w:sz="2" w:space="0" w:color="E3E3E3"/>
            <w:left w:val="single" w:sz="2" w:space="0" w:color="E3E3E3"/>
            <w:bottom w:val="single" w:sz="2" w:space="0" w:color="E3E3E3"/>
            <w:right w:val="single" w:sz="2" w:space="0" w:color="E3E3E3"/>
          </w:divBdr>
        </w:div>
        <w:div w:id="1224482976">
          <w:marLeft w:val="0"/>
          <w:marRight w:val="0"/>
          <w:marTop w:val="0"/>
          <w:marBottom w:val="0"/>
          <w:divBdr>
            <w:top w:val="single" w:sz="2" w:space="0" w:color="E3E3E3"/>
            <w:left w:val="single" w:sz="2" w:space="0" w:color="E3E3E3"/>
            <w:bottom w:val="single" w:sz="2" w:space="0" w:color="E3E3E3"/>
            <w:right w:val="single" w:sz="2" w:space="0" w:color="E3E3E3"/>
          </w:divBdr>
          <w:divsChild>
            <w:div w:id="219485721">
              <w:marLeft w:val="0"/>
              <w:marRight w:val="0"/>
              <w:marTop w:val="0"/>
              <w:marBottom w:val="0"/>
              <w:divBdr>
                <w:top w:val="single" w:sz="2" w:space="0" w:color="E3E3E3"/>
                <w:left w:val="single" w:sz="2" w:space="0" w:color="E3E3E3"/>
                <w:bottom w:val="single" w:sz="2" w:space="0" w:color="E3E3E3"/>
                <w:right w:val="single" w:sz="2" w:space="0" w:color="E3E3E3"/>
              </w:divBdr>
              <w:divsChild>
                <w:div w:id="179321661">
                  <w:marLeft w:val="0"/>
                  <w:marRight w:val="0"/>
                  <w:marTop w:val="0"/>
                  <w:marBottom w:val="0"/>
                  <w:divBdr>
                    <w:top w:val="single" w:sz="2" w:space="0" w:color="E3E3E3"/>
                    <w:left w:val="single" w:sz="2" w:space="0" w:color="E3E3E3"/>
                    <w:bottom w:val="single" w:sz="2" w:space="0" w:color="E3E3E3"/>
                    <w:right w:val="single" w:sz="2" w:space="0" w:color="E3E3E3"/>
                  </w:divBdr>
                  <w:divsChild>
                    <w:div w:id="1454447752">
                      <w:marLeft w:val="0"/>
                      <w:marRight w:val="0"/>
                      <w:marTop w:val="0"/>
                      <w:marBottom w:val="0"/>
                      <w:divBdr>
                        <w:top w:val="single" w:sz="2" w:space="0" w:color="E3E3E3"/>
                        <w:left w:val="single" w:sz="2" w:space="0" w:color="E3E3E3"/>
                        <w:bottom w:val="single" w:sz="2" w:space="0" w:color="E3E3E3"/>
                        <w:right w:val="single" w:sz="2" w:space="0" w:color="E3E3E3"/>
                      </w:divBdr>
                      <w:divsChild>
                        <w:div w:id="463813598">
                          <w:marLeft w:val="0"/>
                          <w:marRight w:val="0"/>
                          <w:marTop w:val="0"/>
                          <w:marBottom w:val="0"/>
                          <w:divBdr>
                            <w:top w:val="single" w:sz="2" w:space="0" w:color="E3E3E3"/>
                            <w:left w:val="single" w:sz="2" w:space="0" w:color="E3E3E3"/>
                            <w:bottom w:val="single" w:sz="2" w:space="0" w:color="E3E3E3"/>
                            <w:right w:val="single" w:sz="2" w:space="0" w:color="E3E3E3"/>
                          </w:divBdr>
                        </w:div>
                        <w:div w:id="526531799">
                          <w:marLeft w:val="0"/>
                          <w:marRight w:val="0"/>
                          <w:marTop w:val="0"/>
                          <w:marBottom w:val="0"/>
                          <w:divBdr>
                            <w:top w:val="single" w:sz="2" w:space="0" w:color="E3E3E3"/>
                            <w:left w:val="single" w:sz="2" w:space="0" w:color="E3E3E3"/>
                            <w:bottom w:val="single" w:sz="2" w:space="0" w:color="E3E3E3"/>
                            <w:right w:val="single" w:sz="2" w:space="0" w:color="E3E3E3"/>
                          </w:divBdr>
                          <w:divsChild>
                            <w:div w:id="50270126">
                              <w:marLeft w:val="0"/>
                              <w:marRight w:val="0"/>
                              <w:marTop w:val="0"/>
                              <w:marBottom w:val="0"/>
                              <w:divBdr>
                                <w:top w:val="none" w:sz="0" w:space="0" w:color="auto"/>
                                <w:left w:val="none" w:sz="0" w:space="0" w:color="auto"/>
                                <w:bottom w:val="none" w:sz="0" w:space="0" w:color="auto"/>
                                <w:right w:val="none" w:sz="0" w:space="0" w:color="auto"/>
                              </w:divBdr>
                              <w:divsChild>
                                <w:div w:id="573853882">
                                  <w:marLeft w:val="0"/>
                                  <w:marRight w:val="0"/>
                                  <w:marTop w:val="0"/>
                                  <w:marBottom w:val="0"/>
                                  <w:divBdr>
                                    <w:top w:val="single" w:sz="2" w:space="0" w:color="E3E3E3"/>
                                    <w:left w:val="single" w:sz="2" w:space="0" w:color="E3E3E3"/>
                                    <w:bottom w:val="single" w:sz="2" w:space="0" w:color="E3E3E3"/>
                                    <w:right w:val="single" w:sz="2" w:space="0" w:color="E3E3E3"/>
                                  </w:divBdr>
                                  <w:divsChild>
                                    <w:div w:id="6886833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800345099">
                                  <w:marLeft w:val="0"/>
                                  <w:marRight w:val="0"/>
                                  <w:marTop w:val="0"/>
                                  <w:marBottom w:val="0"/>
                                  <w:divBdr>
                                    <w:top w:val="single" w:sz="2" w:space="0" w:color="E3E3E3"/>
                                    <w:left w:val="single" w:sz="2" w:space="0" w:color="E3E3E3"/>
                                    <w:bottom w:val="single" w:sz="2" w:space="0" w:color="E3E3E3"/>
                                    <w:right w:val="single" w:sz="2" w:space="0" w:color="E3E3E3"/>
                                  </w:divBdr>
                                  <w:divsChild>
                                    <w:div w:id="89169748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375882413">
                              <w:marLeft w:val="0"/>
                              <w:marRight w:val="0"/>
                              <w:marTop w:val="0"/>
                              <w:marBottom w:val="0"/>
                              <w:divBdr>
                                <w:top w:val="single" w:sz="2" w:space="0" w:color="E3E3E3"/>
                                <w:left w:val="single" w:sz="2" w:space="0" w:color="E3E3E3"/>
                                <w:bottom w:val="single" w:sz="2" w:space="0" w:color="E3E3E3"/>
                                <w:right w:val="single" w:sz="2" w:space="0" w:color="E3E3E3"/>
                              </w:divBdr>
                              <w:divsChild>
                                <w:div w:id="871259598">
                                  <w:marLeft w:val="0"/>
                                  <w:marRight w:val="0"/>
                                  <w:marTop w:val="0"/>
                                  <w:marBottom w:val="0"/>
                                  <w:divBdr>
                                    <w:top w:val="single" w:sz="2" w:space="0" w:color="E3E3E3"/>
                                    <w:left w:val="single" w:sz="2" w:space="0" w:color="E3E3E3"/>
                                    <w:bottom w:val="single" w:sz="2" w:space="0" w:color="E3E3E3"/>
                                    <w:right w:val="single" w:sz="2" w:space="0" w:color="E3E3E3"/>
                                  </w:divBdr>
                                  <w:divsChild>
                                    <w:div w:id="556624134">
                                      <w:marLeft w:val="0"/>
                                      <w:marRight w:val="0"/>
                                      <w:marTop w:val="0"/>
                                      <w:marBottom w:val="0"/>
                                      <w:divBdr>
                                        <w:top w:val="single" w:sz="2" w:space="0" w:color="E3E3E3"/>
                                        <w:left w:val="single" w:sz="2" w:space="0" w:color="E3E3E3"/>
                                        <w:bottom w:val="single" w:sz="2" w:space="0" w:color="E3E3E3"/>
                                        <w:right w:val="single" w:sz="2" w:space="0" w:color="E3E3E3"/>
                                      </w:divBdr>
                                      <w:divsChild>
                                        <w:div w:id="1334602537">
                                          <w:marLeft w:val="0"/>
                                          <w:marRight w:val="0"/>
                                          <w:marTop w:val="0"/>
                                          <w:marBottom w:val="0"/>
                                          <w:divBdr>
                                            <w:top w:val="single" w:sz="2" w:space="0" w:color="E3E3E3"/>
                                            <w:left w:val="single" w:sz="2" w:space="0" w:color="E3E3E3"/>
                                            <w:bottom w:val="single" w:sz="2" w:space="0" w:color="E3E3E3"/>
                                            <w:right w:val="single" w:sz="2" w:space="0" w:color="E3E3E3"/>
                                          </w:divBdr>
                                          <w:divsChild>
                                            <w:div w:id="442068445">
                                              <w:marLeft w:val="0"/>
                                              <w:marRight w:val="0"/>
                                              <w:marTop w:val="100"/>
                                              <w:marBottom w:val="100"/>
                                              <w:divBdr>
                                                <w:top w:val="single" w:sz="2" w:space="0" w:color="E3E3E3"/>
                                                <w:left w:val="single" w:sz="2" w:space="0" w:color="E3E3E3"/>
                                                <w:bottom w:val="single" w:sz="2" w:space="0" w:color="E3E3E3"/>
                                                <w:right w:val="single" w:sz="2" w:space="0" w:color="E3E3E3"/>
                                              </w:divBdr>
                                              <w:divsChild>
                                                <w:div w:id="945308721">
                                                  <w:marLeft w:val="0"/>
                                                  <w:marRight w:val="0"/>
                                                  <w:marTop w:val="0"/>
                                                  <w:marBottom w:val="0"/>
                                                  <w:divBdr>
                                                    <w:top w:val="single" w:sz="2" w:space="0" w:color="E3E3E3"/>
                                                    <w:left w:val="single" w:sz="2" w:space="0" w:color="E3E3E3"/>
                                                    <w:bottom w:val="single" w:sz="2" w:space="0" w:color="E3E3E3"/>
                                                    <w:right w:val="single" w:sz="2" w:space="0" w:color="E3E3E3"/>
                                                  </w:divBdr>
                                                  <w:divsChild>
                                                    <w:div w:id="1286304797">
                                                      <w:marLeft w:val="0"/>
                                                      <w:marRight w:val="0"/>
                                                      <w:marTop w:val="0"/>
                                                      <w:marBottom w:val="0"/>
                                                      <w:divBdr>
                                                        <w:top w:val="single" w:sz="2" w:space="0" w:color="E3E3E3"/>
                                                        <w:left w:val="single" w:sz="2" w:space="0" w:color="E3E3E3"/>
                                                        <w:bottom w:val="single" w:sz="2" w:space="0" w:color="E3E3E3"/>
                                                        <w:right w:val="single" w:sz="2" w:space="0" w:color="E3E3E3"/>
                                                      </w:divBdr>
                                                      <w:divsChild>
                                                        <w:div w:id="413936468">
                                                          <w:marLeft w:val="0"/>
                                                          <w:marRight w:val="0"/>
                                                          <w:marTop w:val="0"/>
                                                          <w:marBottom w:val="0"/>
                                                          <w:divBdr>
                                                            <w:top w:val="single" w:sz="2" w:space="0" w:color="E3E3E3"/>
                                                            <w:left w:val="single" w:sz="2" w:space="0" w:color="E3E3E3"/>
                                                            <w:bottom w:val="single" w:sz="2" w:space="0" w:color="E3E3E3"/>
                                                            <w:right w:val="single" w:sz="2" w:space="0" w:color="E3E3E3"/>
                                                          </w:divBdr>
                                                          <w:divsChild>
                                                            <w:div w:id="1792086124">
                                                              <w:marLeft w:val="0"/>
                                                              <w:marRight w:val="0"/>
                                                              <w:marTop w:val="0"/>
                                                              <w:marBottom w:val="0"/>
                                                              <w:divBdr>
                                                                <w:top w:val="single" w:sz="2" w:space="0" w:color="E3E3E3"/>
                                                                <w:left w:val="single" w:sz="2" w:space="0" w:color="E3E3E3"/>
                                                                <w:bottom w:val="single" w:sz="2" w:space="0" w:color="E3E3E3"/>
                                                                <w:right w:val="single" w:sz="2" w:space="0" w:color="E3E3E3"/>
                                                              </w:divBdr>
                                                              <w:divsChild>
                                                                <w:div w:id="1263343136">
                                                                  <w:marLeft w:val="0"/>
                                                                  <w:marRight w:val="0"/>
                                                                  <w:marTop w:val="0"/>
                                                                  <w:marBottom w:val="0"/>
                                                                  <w:divBdr>
                                                                    <w:top w:val="single" w:sz="2" w:space="0" w:color="E3E3E3"/>
                                                                    <w:left w:val="single" w:sz="2" w:space="0" w:color="E3E3E3"/>
                                                                    <w:bottom w:val="single" w:sz="2" w:space="0" w:color="E3E3E3"/>
                                                                    <w:right w:val="single" w:sz="2" w:space="0" w:color="E3E3E3"/>
                                                                  </w:divBdr>
                                                                </w:div>
                                                                <w:div w:id="1322155802">
                                                                  <w:marLeft w:val="0"/>
                                                                  <w:marRight w:val="0"/>
                                                                  <w:marTop w:val="0"/>
                                                                  <w:marBottom w:val="0"/>
                                                                  <w:divBdr>
                                                                    <w:top w:val="single" w:sz="2" w:space="0" w:color="E3E3E3"/>
                                                                    <w:left w:val="single" w:sz="2" w:space="0" w:color="E3E3E3"/>
                                                                    <w:bottom w:val="single" w:sz="2" w:space="0" w:color="E3E3E3"/>
                                                                    <w:right w:val="single" w:sz="2" w:space="0" w:color="E3E3E3"/>
                                                                  </w:divBdr>
                                                                </w:div>
                                                                <w:div w:id="1505587294">
                                                                  <w:marLeft w:val="0"/>
                                                                  <w:marRight w:val="0"/>
                                                                  <w:marTop w:val="0"/>
                                                                  <w:marBottom w:val="0"/>
                                                                  <w:divBdr>
                                                                    <w:top w:val="single" w:sz="2" w:space="0" w:color="E3E3E3"/>
                                                                    <w:left w:val="single" w:sz="2" w:space="0" w:color="E3E3E3"/>
                                                                    <w:bottom w:val="single" w:sz="2" w:space="0" w:color="E3E3E3"/>
                                                                    <w:right w:val="single" w:sz="2" w:space="0" w:color="E3E3E3"/>
                                                                  </w:divBdr>
                                                                  <w:divsChild>
                                                                    <w:div w:id="1958753903">
                                                                      <w:marLeft w:val="0"/>
                                                                      <w:marRight w:val="0"/>
                                                                      <w:marTop w:val="0"/>
                                                                      <w:marBottom w:val="0"/>
                                                                      <w:divBdr>
                                                                        <w:top w:val="single" w:sz="2" w:space="2" w:color="E3E3E3"/>
                                                                        <w:left w:val="single" w:sz="2" w:space="0" w:color="E3E3E3"/>
                                                                        <w:bottom w:val="single" w:sz="2" w:space="0" w:color="E3E3E3"/>
                                                                        <w:right w:val="single" w:sz="2" w:space="0" w:color="E3E3E3"/>
                                                                      </w:divBdr>
                                                                      <w:divsChild>
                                                                        <w:div w:id="73154402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551043822">
                                              <w:marLeft w:val="0"/>
                                              <w:marRight w:val="0"/>
                                              <w:marTop w:val="100"/>
                                              <w:marBottom w:val="100"/>
                                              <w:divBdr>
                                                <w:top w:val="single" w:sz="2" w:space="0" w:color="E3E3E3"/>
                                                <w:left w:val="single" w:sz="2" w:space="0" w:color="E3E3E3"/>
                                                <w:bottom w:val="single" w:sz="2" w:space="0" w:color="E3E3E3"/>
                                                <w:right w:val="single" w:sz="2" w:space="0" w:color="E3E3E3"/>
                                              </w:divBdr>
                                              <w:divsChild>
                                                <w:div w:id="1684042197">
                                                  <w:marLeft w:val="0"/>
                                                  <w:marRight w:val="0"/>
                                                  <w:marTop w:val="0"/>
                                                  <w:marBottom w:val="0"/>
                                                  <w:divBdr>
                                                    <w:top w:val="single" w:sz="2" w:space="0" w:color="E3E3E3"/>
                                                    <w:left w:val="single" w:sz="2" w:space="0" w:color="E3E3E3"/>
                                                    <w:bottom w:val="single" w:sz="2" w:space="0" w:color="E3E3E3"/>
                                                    <w:right w:val="single" w:sz="2" w:space="0" w:color="E3E3E3"/>
                                                  </w:divBdr>
                                                  <w:divsChild>
                                                    <w:div w:id="935597050">
                                                      <w:marLeft w:val="0"/>
                                                      <w:marRight w:val="0"/>
                                                      <w:marTop w:val="0"/>
                                                      <w:marBottom w:val="0"/>
                                                      <w:divBdr>
                                                        <w:top w:val="single" w:sz="2" w:space="0" w:color="E3E3E3"/>
                                                        <w:left w:val="single" w:sz="2" w:space="0" w:color="E3E3E3"/>
                                                        <w:bottom w:val="single" w:sz="2" w:space="0" w:color="E3E3E3"/>
                                                        <w:right w:val="single" w:sz="2" w:space="0" w:color="E3E3E3"/>
                                                      </w:divBdr>
                                                      <w:divsChild>
                                                        <w:div w:id="976225659">
                                                          <w:marLeft w:val="0"/>
                                                          <w:marRight w:val="0"/>
                                                          <w:marTop w:val="0"/>
                                                          <w:marBottom w:val="0"/>
                                                          <w:divBdr>
                                                            <w:top w:val="single" w:sz="2" w:space="0" w:color="E3E3E3"/>
                                                            <w:left w:val="single" w:sz="2" w:space="0" w:color="E3E3E3"/>
                                                            <w:bottom w:val="single" w:sz="2" w:space="0" w:color="E3E3E3"/>
                                                            <w:right w:val="single" w:sz="2" w:space="0" w:color="E3E3E3"/>
                                                          </w:divBdr>
                                                          <w:divsChild>
                                                            <w:div w:id="1094209930">
                                                              <w:marLeft w:val="0"/>
                                                              <w:marRight w:val="0"/>
                                                              <w:marTop w:val="0"/>
                                                              <w:marBottom w:val="0"/>
                                                              <w:divBdr>
                                                                <w:top w:val="single" w:sz="2" w:space="0" w:color="E3E3E3"/>
                                                                <w:left w:val="single" w:sz="2" w:space="0" w:color="E3E3E3"/>
                                                                <w:bottom w:val="single" w:sz="2" w:space="0" w:color="E3E3E3"/>
                                                                <w:right w:val="single" w:sz="2" w:space="0" w:color="E3E3E3"/>
                                                              </w:divBdr>
                                                              <w:divsChild>
                                                                <w:div w:id="574363398">
                                                                  <w:marLeft w:val="0"/>
                                                                  <w:marRight w:val="0"/>
                                                                  <w:marTop w:val="0"/>
                                                                  <w:marBottom w:val="0"/>
                                                                  <w:divBdr>
                                                                    <w:top w:val="single" w:sz="2" w:space="0" w:color="E3E3E3"/>
                                                                    <w:left w:val="single" w:sz="2" w:space="0" w:color="E3E3E3"/>
                                                                    <w:bottom w:val="single" w:sz="2" w:space="0" w:color="E3E3E3"/>
                                                                    <w:right w:val="single" w:sz="2" w:space="0" w:color="E3E3E3"/>
                                                                  </w:divBdr>
                                                                  <w:divsChild>
                                                                    <w:div w:id="911961350">
                                                                      <w:marLeft w:val="0"/>
                                                                      <w:marRight w:val="0"/>
                                                                      <w:marTop w:val="0"/>
                                                                      <w:marBottom w:val="0"/>
                                                                      <w:divBdr>
                                                                        <w:top w:val="single" w:sz="2" w:space="0" w:color="E3E3E3"/>
                                                                        <w:left w:val="single" w:sz="2" w:space="0" w:color="E3E3E3"/>
                                                                        <w:bottom w:val="single" w:sz="2" w:space="0" w:color="E3E3E3"/>
                                                                        <w:right w:val="single" w:sz="2" w:space="0" w:color="E3E3E3"/>
                                                                      </w:divBdr>
                                                                      <w:divsChild>
                                                                        <w:div w:id="1045639349">
                                                                          <w:marLeft w:val="0"/>
                                                                          <w:marRight w:val="0"/>
                                                                          <w:marTop w:val="0"/>
                                                                          <w:marBottom w:val="0"/>
                                                                          <w:divBdr>
                                                                            <w:top w:val="single" w:sz="2" w:space="0" w:color="E3E3E3"/>
                                                                            <w:left w:val="single" w:sz="2" w:space="0" w:color="E3E3E3"/>
                                                                            <w:bottom w:val="single" w:sz="2" w:space="0" w:color="E3E3E3"/>
                                                                            <w:right w:val="single" w:sz="2" w:space="0" w:color="E3E3E3"/>
                                                                          </w:divBdr>
                                                                          <w:divsChild>
                                                                            <w:div w:id="47791838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1549562255">
                                              <w:marLeft w:val="0"/>
                                              <w:marRight w:val="0"/>
                                              <w:marTop w:val="100"/>
                                              <w:marBottom w:val="100"/>
                                              <w:divBdr>
                                                <w:top w:val="single" w:sz="2" w:space="0" w:color="E3E3E3"/>
                                                <w:left w:val="single" w:sz="2" w:space="0" w:color="E3E3E3"/>
                                                <w:bottom w:val="single" w:sz="2" w:space="0" w:color="E3E3E3"/>
                                                <w:right w:val="single" w:sz="2" w:space="0" w:color="E3E3E3"/>
                                              </w:divBdr>
                                              <w:divsChild>
                                                <w:div w:id="500003160">
                                                  <w:marLeft w:val="0"/>
                                                  <w:marRight w:val="0"/>
                                                  <w:marTop w:val="0"/>
                                                  <w:marBottom w:val="0"/>
                                                  <w:divBdr>
                                                    <w:top w:val="single" w:sz="2" w:space="0" w:color="E3E3E3"/>
                                                    <w:left w:val="single" w:sz="2" w:space="0" w:color="E3E3E3"/>
                                                    <w:bottom w:val="single" w:sz="2" w:space="0" w:color="E3E3E3"/>
                                                    <w:right w:val="single" w:sz="2" w:space="0" w:color="E3E3E3"/>
                                                  </w:divBdr>
                                                  <w:divsChild>
                                                    <w:div w:id="100494624">
                                                      <w:marLeft w:val="0"/>
                                                      <w:marRight w:val="0"/>
                                                      <w:marTop w:val="0"/>
                                                      <w:marBottom w:val="0"/>
                                                      <w:divBdr>
                                                        <w:top w:val="single" w:sz="2" w:space="0" w:color="E3E3E3"/>
                                                        <w:left w:val="single" w:sz="2" w:space="0" w:color="E3E3E3"/>
                                                        <w:bottom w:val="single" w:sz="2" w:space="0" w:color="E3E3E3"/>
                                                        <w:right w:val="single" w:sz="2" w:space="0" w:color="E3E3E3"/>
                                                      </w:divBdr>
                                                      <w:divsChild>
                                                        <w:div w:id="462232535">
                                                          <w:marLeft w:val="0"/>
                                                          <w:marRight w:val="0"/>
                                                          <w:marTop w:val="0"/>
                                                          <w:marBottom w:val="0"/>
                                                          <w:divBdr>
                                                            <w:top w:val="single" w:sz="2" w:space="0" w:color="E3E3E3"/>
                                                            <w:left w:val="single" w:sz="2" w:space="0" w:color="E3E3E3"/>
                                                            <w:bottom w:val="single" w:sz="2" w:space="0" w:color="E3E3E3"/>
                                                            <w:right w:val="single" w:sz="2" w:space="0" w:color="E3E3E3"/>
                                                          </w:divBdr>
                                                          <w:divsChild>
                                                            <w:div w:id="1915814135">
                                                              <w:marLeft w:val="0"/>
                                                              <w:marRight w:val="0"/>
                                                              <w:marTop w:val="0"/>
                                                              <w:marBottom w:val="0"/>
                                                              <w:divBdr>
                                                                <w:top w:val="single" w:sz="2" w:space="0" w:color="E3E3E3"/>
                                                                <w:left w:val="single" w:sz="2" w:space="0" w:color="E3E3E3"/>
                                                                <w:bottom w:val="single" w:sz="2" w:space="0" w:color="E3E3E3"/>
                                                                <w:right w:val="single" w:sz="2" w:space="0" w:color="E3E3E3"/>
                                                              </w:divBdr>
                                                              <w:divsChild>
                                                                <w:div w:id="711853676">
                                                                  <w:marLeft w:val="0"/>
                                                                  <w:marRight w:val="0"/>
                                                                  <w:marTop w:val="0"/>
                                                                  <w:marBottom w:val="0"/>
                                                                  <w:divBdr>
                                                                    <w:top w:val="single" w:sz="2" w:space="0" w:color="E3E3E3"/>
                                                                    <w:left w:val="single" w:sz="2" w:space="0" w:color="E3E3E3"/>
                                                                    <w:bottom w:val="single" w:sz="2" w:space="0" w:color="E3E3E3"/>
                                                                    <w:right w:val="single" w:sz="2" w:space="0" w:color="E3E3E3"/>
                                                                  </w:divBdr>
                                                                  <w:divsChild>
                                                                    <w:div w:id="1463887952">
                                                                      <w:marLeft w:val="0"/>
                                                                      <w:marRight w:val="0"/>
                                                                      <w:marTop w:val="0"/>
                                                                      <w:marBottom w:val="0"/>
                                                                      <w:divBdr>
                                                                        <w:top w:val="single" w:sz="2" w:space="2" w:color="E3E3E3"/>
                                                                        <w:left w:val="single" w:sz="2" w:space="0" w:color="E3E3E3"/>
                                                                        <w:bottom w:val="single" w:sz="2" w:space="0" w:color="E3E3E3"/>
                                                                        <w:right w:val="single" w:sz="2" w:space="0" w:color="E3E3E3"/>
                                                                      </w:divBdr>
                                                                      <w:divsChild>
                                                                        <w:div w:id="123623558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211771008">
                                                                  <w:marLeft w:val="0"/>
                                                                  <w:marRight w:val="0"/>
                                                                  <w:marTop w:val="0"/>
                                                                  <w:marBottom w:val="0"/>
                                                                  <w:divBdr>
                                                                    <w:top w:val="single" w:sz="2" w:space="0" w:color="E3E3E3"/>
                                                                    <w:left w:val="single" w:sz="2" w:space="0" w:color="E3E3E3"/>
                                                                    <w:bottom w:val="single" w:sz="2" w:space="0" w:color="E3E3E3"/>
                                                                    <w:right w:val="single" w:sz="2" w:space="0" w:color="E3E3E3"/>
                                                                  </w:divBdr>
                                                                  <w:divsChild>
                                                                    <w:div w:id="1239942299">
                                                                      <w:marLeft w:val="0"/>
                                                                      <w:marRight w:val="0"/>
                                                                      <w:marTop w:val="0"/>
                                                                      <w:marBottom w:val="180"/>
                                                                      <w:divBdr>
                                                                        <w:top w:val="single" w:sz="6" w:space="0" w:color="auto"/>
                                                                        <w:left w:val="single" w:sz="6" w:space="0" w:color="auto"/>
                                                                        <w:bottom w:val="single" w:sz="6" w:space="0" w:color="auto"/>
                                                                        <w:right w:val="single" w:sz="6" w:space="0" w:color="auto"/>
                                                                      </w:divBdr>
                                                                      <w:divsChild>
                                                                        <w:div w:id="1363633778">
                                                                          <w:marLeft w:val="0"/>
                                                                          <w:marRight w:val="0"/>
                                                                          <w:marTop w:val="0"/>
                                                                          <w:marBottom w:val="0"/>
                                                                          <w:divBdr>
                                                                            <w:top w:val="single" w:sz="2" w:space="0" w:color="auto"/>
                                                                            <w:left w:val="single" w:sz="2" w:space="0" w:color="auto"/>
                                                                            <w:bottom w:val="single" w:sz="2" w:space="0" w:color="auto"/>
                                                                            <w:right w:val="single" w:sz="2" w:space="0" w:color="auto"/>
                                                                          </w:divBdr>
                                                                          <w:divsChild>
                                                                            <w:div w:id="192179593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393776349">
                                                                  <w:marLeft w:val="0"/>
                                                                  <w:marRight w:val="0"/>
                                                                  <w:marTop w:val="0"/>
                                                                  <w:marBottom w:val="0"/>
                                                                  <w:divBdr>
                                                                    <w:top w:val="single" w:sz="2" w:space="0" w:color="E3E3E3"/>
                                                                    <w:left w:val="single" w:sz="2" w:space="0" w:color="E3E3E3"/>
                                                                    <w:bottom w:val="single" w:sz="2" w:space="0" w:color="E3E3E3"/>
                                                                    <w:right w:val="single" w:sz="2" w:space="0" w:color="E3E3E3"/>
                                                                  </w:divBdr>
                                                                  <w:divsChild>
                                                                    <w:div w:id="1876037448">
                                                                      <w:marLeft w:val="0"/>
                                                                      <w:marRight w:val="0"/>
                                                                      <w:marTop w:val="0"/>
                                                                      <w:marBottom w:val="0"/>
                                                                      <w:divBdr>
                                                                        <w:top w:val="single" w:sz="2" w:space="2" w:color="E3E3E3"/>
                                                                        <w:left w:val="single" w:sz="2" w:space="0" w:color="E3E3E3"/>
                                                                        <w:bottom w:val="single" w:sz="2" w:space="0" w:color="E3E3E3"/>
                                                                        <w:right w:val="single" w:sz="2" w:space="0" w:color="E3E3E3"/>
                                                                      </w:divBdr>
                                                                      <w:divsChild>
                                                                        <w:div w:id="111910232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2058044179">
                                              <w:marLeft w:val="0"/>
                                              <w:marRight w:val="0"/>
                                              <w:marTop w:val="100"/>
                                              <w:marBottom w:val="100"/>
                                              <w:divBdr>
                                                <w:top w:val="single" w:sz="2" w:space="0" w:color="E3E3E3"/>
                                                <w:left w:val="single" w:sz="2" w:space="0" w:color="E3E3E3"/>
                                                <w:bottom w:val="single" w:sz="2" w:space="0" w:color="E3E3E3"/>
                                                <w:right w:val="single" w:sz="2" w:space="0" w:color="E3E3E3"/>
                                              </w:divBdr>
                                              <w:divsChild>
                                                <w:div w:id="418912478">
                                                  <w:marLeft w:val="0"/>
                                                  <w:marRight w:val="0"/>
                                                  <w:marTop w:val="0"/>
                                                  <w:marBottom w:val="0"/>
                                                  <w:divBdr>
                                                    <w:top w:val="single" w:sz="2" w:space="0" w:color="E3E3E3"/>
                                                    <w:left w:val="single" w:sz="2" w:space="0" w:color="E3E3E3"/>
                                                    <w:bottom w:val="single" w:sz="2" w:space="0" w:color="E3E3E3"/>
                                                    <w:right w:val="single" w:sz="2" w:space="0" w:color="E3E3E3"/>
                                                  </w:divBdr>
                                                  <w:divsChild>
                                                    <w:div w:id="1860387925">
                                                      <w:marLeft w:val="0"/>
                                                      <w:marRight w:val="0"/>
                                                      <w:marTop w:val="0"/>
                                                      <w:marBottom w:val="0"/>
                                                      <w:divBdr>
                                                        <w:top w:val="single" w:sz="2" w:space="0" w:color="E3E3E3"/>
                                                        <w:left w:val="single" w:sz="2" w:space="0" w:color="E3E3E3"/>
                                                        <w:bottom w:val="single" w:sz="2" w:space="0" w:color="E3E3E3"/>
                                                        <w:right w:val="single" w:sz="2" w:space="0" w:color="E3E3E3"/>
                                                      </w:divBdr>
                                                      <w:divsChild>
                                                        <w:div w:id="183446177">
                                                          <w:marLeft w:val="0"/>
                                                          <w:marRight w:val="0"/>
                                                          <w:marTop w:val="0"/>
                                                          <w:marBottom w:val="0"/>
                                                          <w:divBdr>
                                                            <w:top w:val="single" w:sz="2" w:space="0" w:color="E3E3E3"/>
                                                            <w:left w:val="single" w:sz="2" w:space="0" w:color="E3E3E3"/>
                                                            <w:bottom w:val="single" w:sz="2" w:space="0" w:color="E3E3E3"/>
                                                            <w:right w:val="single" w:sz="2" w:space="0" w:color="E3E3E3"/>
                                                          </w:divBdr>
                                                          <w:divsChild>
                                                            <w:div w:id="641932710">
                                                              <w:marLeft w:val="0"/>
                                                              <w:marRight w:val="0"/>
                                                              <w:marTop w:val="0"/>
                                                              <w:marBottom w:val="0"/>
                                                              <w:divBdr>
                                                                <w:top w:val="single" w:sz="2" w:space="0" w:color="E3E3E3"/>
                                                                <w:left w:val="single" w:sz="2" w:space="0" w:color="E3E3E3"/>
                                                                <w:bottom w:val="single" w:sz="2" w:space="0" w:color="E3E3E3"/>
                                                                <w:right w:val="single" w:sz="2" w:space="0" w:color="E3E3E3"/>
                                                              </w:divBdr>
                                                              <w:divsChild>
                                                                <w:div w:id="1051660894">
                                                                  <w:marLeft w:val="0"/>
                                                                  <w:marRight w:val="0"/>
                                                                  <w:marTop w:val="0"/>
                                                                  <w:marBottom w:val="0"/>
                                                                  <w:divBdr>
                                                                    <w:top w:val="single" w:sz="2" w:space="0" w:color="E3E3E3"/>
                                                                    <w:left w:val="single" w:sz="2" w:space="0" w:color="E3E3E3"/>
                                                                    <w:bottom w:val="single" w:sz="2" w:space="0" w:color="E3E3E3"/>
                                                                    <w:right w:val="single" w:sz="2" w:space="0" w:color="E3E3E3"/>
                                                                  </w:divBdr>
                                                                  <w:divsChild>
                                                                    <w:div w:id="203829530">
                                                                      <w:marLeft w:val="0"/>
                                                                      <w:marRight w:val="0"/>
                                                                      <w:marTop w:val="0"/>
                                                                      <w:marBottom w:val="0"/>
                                                                      <w:divBdr>
                                                                        <w:top w:val="single" w:sz="2" w:space="0" w:color="E3E3E3"/>
                                                                        <w:left w:val="single" w:sz="2" w:space="0" w:color="E3E3E3"/>
                                                                        <w:bottom w:val="single" w:sz="2" w:space="0" w:color="E3E3E3"/>
                                                                        <w:right w:val="single" w:sz="2" w:space="0" w:color="E3E3E3"/>
                                                                      </w:divBdr>
                                                                      <w:divsChild>
                                                                        <w:div w:id="141389955">
                                                                          <w:marLeft w:val="0"/>
                                                                          <w:marRight w:val="0"/>
                                                                          <w:marTop w:val="0"/>
                                                                          <w:marBottom w:val="0"/>
                                                                          <w:divBdr>
                                                                            <w:top w:val="single" w:sz="2" w:space="0" w:color="E3E3E3"/>
                                                                            <w:left w:val="single" w:sz="2" w:space="0" w:color="E3E3E3"/>
                                                                            <w:bottom w:val="single" w:sz="2" w:space="0" w:color="E3E3E3"/>
                                                                            <w:right w:val="single" w:sz="2" w:space="0" w:color="E3E3E3"/>
                                                                          </w:divBdr>
                                                                          <w:divsChild>
                                                                            <w:div w:id="171515597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01218178">
                              <w:marLeft w:val="0"/>
                              <w:marRight w:val="0"/>
                              <w:marTop w:val="0"/>
                              <w:marBottom w:val="0"/>
                              <w:divBdr>
                                <w:top w:val="single" w:sz="2" w:space="0" w:color="E3E3E3"/>
                                <w:left w:val="single" w:sz="2" w:space="0" w:color="E3E3E3"/>
                                <w:bottom w:val="single" w:sz="2" w:space="0" w:color="E3E3E3"/>
                                <w:right w:val="single" w:sz="2" w:space="0" w:color="E3E3E3"/>
                              </w:divBdr>
                              <w:divsChild>
                                <w:div w:id="500513262">
                                  <w:marLeft w:val="0"/>
                                  <w:marRight w:val="0"/>
                                  <w:marTop w:val="0"/>
                                  <w:marBottom w:val="0"/>
                                  <w:divBdr>
                                    <w:top w:val="single" w:sz="2" w:space="0" w:color="E3E3E3"/>
                                    <w:left w:val="single" w:sz="2" w:space="0" w:color="E3E3E3"/>
                                    <w:bottom w:val="single" w:sz="2" w:space="0" w:color="E3E3E3"/>
                                    <w:right w:val="single" w:sz="2" w:space="0" w:color="E3E3E3"/>
                                  </w:divBdr>
                                  <w:divsChild>
                                    <w:div w:id="3893792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42830900">
                  <w:marLeft w:val="0"/>
                  <w:marRight w:val="0"/>
                  <w:marTop w:val="0"/>
                  <w:marBottom w:val="0"/>
                  <w:divBdr>
                    <w:top w:val="single" w:sz="2" w:space="0" w:color="E3E3E3"/>
                    <w:left w:val="single" w:sz="2" w:space="0" w:color="E3E3E3"/>
                    <w:bottom w:val="single" w:sz="2" w:space="0" w:color="E3E3E3"/>
                    <w:right w:val="single" w:sz="2" w:space="0" w:color="E3E3E3"/>
                  </w:divBdr>
                  <w:divsChild>
                    <w:div w:id="814638646">
                      <w:marLeft w:val="0"/>
                      <w:marRight w:val="0"/>
                      <w:marTop w:val="0"/>
                      <w:marBottom w:val="0"/>
                      <w:divBdr>
                        <w:top w:val="single" w:sz="2" w:space="0" w:color="auto"/>
                        <w:left w:val="single" w:sz="6" w:space="0" w:color="auto"/>
                        <w:bottom w:val="single" w:sz="2" w:space="0" w:color="auto"/>
                        <w:right w:val="single" w:sz="2" w:space="0" w:color="auto"/>
                      </w:divBdr>
                      <w:divsChild>
                        <w:div w:id="1740902179">
                          <w:marLeft w:val="0"/>
                          <w:marRight w:val="0"/>
                          <w:marTop w:val="0"/>
                          <w:marBottom w:val="0"/>
                          <w:divBdr>
                            <w:top w:val="single" w:sz="2" w:space="0" w:color="E3E3E3"/>
                            <w:left w:val="single" w:sz="2" w:space="0" w:color="E3E3E3"/>
                            <w:bottom w:val="single" w:sz="2" w:space="0" w:color="E3E3E3"/>
                            <w:right w:val="single" w:sz="2" w:space="0" w:color="E3E3E3"/>
                          </w:divBdr>
                          <w:divsChild>
                            <w:div w:id="493566903">
                              <w:marLeft w:val="0"/>
                              <w:marRight w:val="0"/>
                              <w:marTop w:val="0"/>
                              <w:marBottom w:val="0"/>
                              <w:divBdr>
                                <w:top w:val="single" w:sz="2" w:space="0" w:color="E3E3E3"/>
                                <w:left w:val="single" w:sz="2" w:space="0" w:color="E3E3E3"/>
                                <w:bottom w:val="single" w:sz="2" w:space="0" w:color="E3E3E3"/>
                                <w:right w:val="single" w:sz="2" w:space="0" w:color="E3E3E3"/>
                              </w:divBdr>
                            </w:div>
                            <w:div w:id="1179462859">
                              <w:marLeft w:val="0"/>
                              <w:marRight w:val="0"/>
                              <w:marTop w:val="0"/>
                              <w:marBottom w:val="0"/>
                              <w:divBdr>
                                <w:top w:val="single" w:sz="2" w:space="0" w:color="E3E3E3"/>
                                <w:left w:val="single" w:sz="2" w:space="0" w:color="E3E3E3"/>
                                <w:bottom w:val="single" w:sz="2" w:space="0" w:color="E3E3E3"/>
                                <w:right w:val="single" w:sz="2" w:space="0" w:color="E3E3E3"/>
                              </w:divBdr>
                              <w:divsChild>
                                <w:div w:id="1821071762">
                                  <w:marLeft w:val="0"/>
                                  <w:marRight w:val="0"/>
                                  <w:marTop w:val="0"/>
                                  <w:marBottom w:val="0"/>
                                  <w:divBdr>
                                    <w:top w:val="single" w:sz="2" w:space="0" w:color="E3E3E3"/>
                                    <w:left w:val="single" w:sz="2" w:space="0" w:color="E3E3E3"/>
                                    <w:bottom w:val="single" w:sz="2" w:space="0" w:color="E3E3E3"/>
                                    <w:right w:val="single" w:sz="2" w:space="0" w:color="E3E3E3"/>
                                  </w:divBdr>
                                  <w:divsChild>
                                    <w:div w:id="100564540">
                                      <w:marLeft w:val="0"/>
                                      <w:marRight w:val="0"/>
                                      <w:marTop w:val="0"/>
                                      <w:marBottom w:val="0"/>
                                      <w:divBdr>
                                        <w:top w:val="single" w:sz="2" w:space="0" w:color="E3E3E3"/>
                                        <w:left w:val="single" w:sz="2" w:space="0" w:color="E3E3E3"/>
                                        <w:bottom w:val="single" w:sz="2" w:space="0" w:color="E3E3E3"/>
                                        <w:right w:val="single" w:sz="2" w:space="0" w:color="E3E3E3"/>
                                      </w:divBdr>
                                      <w:divsChild>
                                        <w:div w:id="477233913">
                                          <w:marLeft w:val="0"/>
                                          <w:marRight w:val="0"/>
                                          <w:marTop w:val="0"/>
                                          <w:marBottom w:val="0"/>
                                          <w:divBdr>
                                            <w:top w:val="single" w:sz="2" w:space="0" w:color="E3E3E3"/>
                                            <w:left w:val="single" w:sz="2" w:space="0" w:color="E3E3E3"/>
                                            <w:bottom w:val="single" w:sz="2" w:space="0" w:color="E3E3E3"/>
                                            <w:right w:val="single" w:sz="2" w:space="0" w:color="E3E3E3"/>
                                          </w:divBdr>
                                          <w:divsChild>
                                            <w:div w:id="275291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317027880">
                              <w:marLeft w:val="0"/>
                              <w:marRight w:val="0"/>
                              <w:marTop w:val="0"/>
                              <w:marBottom w:val="0"/>
                              <w:divBdr>
                                <w:top w:val="single" w:sz="2" w:space="0" w:color="E3E3E3"/>
                                <w:left w:val="single" w:sz="2" w:space="0" w:color="E3E3E3"/>
                                <w:bottom w:val="single" w:sz="2" w:space="0" w:color="E3E3E3"/>
                                <w:right w:val="single" w:sz="2" w:space="0" w:color="E3E3E3"/>
                              </w:divBdr>
                              <w:divsChild>
                                <w:div w:id="1036737324">
                                  <w:marLeft w:val="0"/>
                                  <w:marRight w:val="0"/>
                                  <w:marTop w:val="0"/>
                                  <w:marBottom w:val="0"/>
                                  <w:divBdr>
                                    <w:top w:val="single" w:sz="2" w:space="0" w:color="E3E3E3"/>
                                    <w:left w:val="single" w:sz="2" w:space="0" w:color="E3E3E3"/>
                                    <w:bottom w:val="single" w:sz="2" w:space="0" w:color="E3E3E3"/>
                                    <w:right w:val="single" w:sz="2" w:space="0" w:color="E3E3E3"/>
                                  </w:divBdr>
                                  <w:divsChild>
                                    <w:div w:id="543639058">
                                      <w:marLeft w:val="0"/>
                                      <w:marRight w:val="0"/>
                                      <w:marTop w:val="0"/>
                                      <w:marBottom w:val="0"/>
                                      <w:divBdr>
                                        <w:top w:val="single" w:sz="2" w:space="0" w:color="E3E3E3"/>
                                        <w:left w:val="single" w:sz="2" w:space="0" w:color="E3E3E3"/>
                                        <w:bottom w:val="single" w:sz="2" w:space="0" w:color="E3E3E3"/>
                                        <w:right w:val="single" w:sz="2" w:space="0" w:color="E3E3E3"/>
                                      </w:divBdr>
                                      <w:divsChild>
                                        <w:div w:id="124812548">
                                          <w:marLeft w:val="0"/>
                                          <w:marRight w:val="0"/>
                                          <w:marTop w:val="0"/>
                                          <w:marBottom w:val="0"/>
                                          <w:divBdr>
                                            <w:top w:val="single" w:sz="2" w:space="0" w:color="E3E3E3"/>
                                            <w:left w:val="single" w:sz="2" w:space="0" w:color="E3E3E3"/>
                                            <w:bottom w:val="single" w:sz="2" w:space="0" w:color="E3E3E3"/>
                                            <w:right w:val="single" w:sz="2" w:space="0" w:color="E3E3E3"/>
                                          </w:divBdr>
                                          <w:divsChild>
                                            <w:div w:id="496045234">
                                              <w:marLeft w:val="540"/>
                                              <w:marRight w:val="540"/>
                                              <w:marTop w:val="0"/>
                                              <w:marBottom w:val="0"/>
                                              <w:divBdr>
                                                <w:top w:val="single" w:sz="2" w:space="31" w:color="E3E3E3"/>
                                                <w:left w:val="single" w:sz="2" w:space="0" w:color="E3E3E3"/>
                                                <w:bottom w:val="single" w:sz="2" w:space="0" w:color="E3E3E3"/>
                                                <w:right w:val="single" w:sz="2" w:space="0" w:color="E3E3E3"/>
                                              </w:divBdr>
                                              <w:divsChild>
                                                <w:div w:id="39018273">
                                                  <w:marLeft w:val="0"/>
                                                  <w:marRight w:val="0"/>
                                                  <w:marTop w:val="0"/>
                                                  <w:marBottom w:val="0"/>
                                                  <w:divBdr>
                                                    <w:top w:val="single" w:sz="2" w:space="0" w:color="E3E3E3"/>
                                                    <w:left w:val="single" w:sz="2" w:space="0" w:color="E3E3E3"/>
                                                    <w:bottom w:val="single" w:sz="2" w:space="0" w:color="E3E3E3"/>
                                                    <w:right w:val="single" w:sz="2" w:space="0" w:color="E3E3E3"/>
                                                  </w:divBdr>
                                                  <w:divsChild>
                                                    <w:div w:id="1798526241">
                                                      <w:marLeft w:val="0"/>
                                                      <w:marRight w:val="0"/>
                                                      <w:marTop w:val="0"/>
                                                      <w:marBottom w:val="0"/>
                                                      <w:divBdr>
                                                        <w:top w:val="single" w:sz="2" w:space="0" w:color="E3E3E3"/>
                                                        <w:left w:val="single" w:sz="2" w:space="0" w:color="E3E3E3"/>
                                                        <w:bottom w:val="single" w:sz="2" w:space="0" w:color="E3E3E3"/>
                                                        <w:right w:val="single" w:sz="2" w:space="0" w:color="E3E3E3"/>
                                                      </w:divBdr>
                                                      <w:divsChild>
                                                        <w:div w:id="662244599">
                                                          <w:marLeft w:val="0"/>
                                                          <w:marRight w:val="0"/>
                                                          <w:marTop w:val="0"/>
                                                          <w:marBottom w:val="0"/>
                                                          <w:divBdr>
                                                            <w:top w:val="single" w:sz="2" w:space="0" w:color="E3E3E3"/>
                                                            <w:left w:val="single" w:sz="2" w:space="0" w:color="E3E3E3"/>
                                                            <w:bottom w:val="single" w:sz="2" w:space="0" w:color="E3E3E3"/>
                                                            <w:right w:val="single" w:sz="2" w:space="0" w:color="E3E3E3"/>
                                                          </w:divBdr>
                                                          <w:divsChild>
                                                            <w:div w:id="6659369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sChild>
    </w:div>
    <w:div w:id="345057130">
      <w:bodyDiv w:val="1"/>
      <w:marLeft w:val="0"/>
      <w:marRight w:val="0"/>
      <w:marTop w:val="0"/>
      <w:marBottom w:val="0"/>
      <w:divBdr>
        <w:top w:val="none" w:sz="0" w:space="0" w:color="auto"/>
        <w:left w:val="none" w:sz="0" w:space="0" w:color="auto"/>
        <w:bottom w:val="none" w:sz="0" w:space="0" w:color="auto"/>
        <w:right w:val="none" w:sz="0" w:space="0" w:color="auto"/>
      </w:divBdr>
      <w:divsChild>
        <w:div w:id="753167628">
          <w:marLeft w:val="0"/>
          <w:marRight w:val="0"/>
          <w:marTop w:val="0"/>
          <w:marBottom w:val="0"/>
          <w:divBdr>
            <w:top w:val="none" w:sz="0" w:space="0" w:color="auto"/>
            <w:left w:val="none" w:sz="0" w:space="0" w:color="auto"/>
            <w:bottom w:val="none" w:sz="0" w:space="0" w:color="auto"/>
            <w:right w:val="none" w:sz="0" w:space="0" w:color="auto"/>
          </w:divBdr>
        </w:div>
      </w:divsChild>
    </w:div>
    <w:div w:id="837892375">
      <w:bodyDiv w:val="1"/>
      <w:marLeft w:val="0"/>
      <w:marRight w:val="0"/>
      <w:marTop w:val="0"/>
      <w:marBottom w:val="0"/>
      <w:divBdr>
        <w:top w:val="none" w:sz="0" w:space="0" w:color="auto"/>
        <w:left w:val="none" w:sz="0" w:space="0" w:color="auto"/>
        <w:bottom w:val="none" w:sz="0" w:space="0" w:color="auto"/>
        <w:right w:val="none" w:sz="0" w:space="0" w:color="auto"/>
      </w:divBdr>
      <w:divsChild>
        <w:div w:id="54553817">
          <w:marLeft w:val="0"/>
          <w:marRight w:val="0"/>
          <w:marTop w:val="0"/>
          <w:marBottom w:val="0"/>
          <w:divBdr>
            <w:top w:val="single" w:sz="2" w:space="0" w:color="E3E3E3"/>
            <w:left w:val="single" w:sz="2" w:space="0" w:color="E3E3E3"/>
            <w:bottom w:val="single" w:sz="2" w:space="0" w:color="E3E3E3"/>
            <w:right w:val="single" w:sz="2" w:space="0" w:color="E3E3E3"/>
          </w:divBdr>
          <w:divsChild>
            <w:div w:id="1470443143">
              <w:marLeft w:val="0"/>
              <w:marRight w:val="0"/>
              <w:marTop w:val="0"/>
              <w:marBottom w:val="0"/>
              <w:divBdr>
                <w:top w:val="single" w:sz="2" w:space="0" w:color="E3E3E3"/>
                <w:left w:val="single" w:sz="2" w:space="0" w:color="E3E3E3"/>
                <w:bottom w:val="single" w:sz="2" w:space="0" w:color="E3E3E3"/>
                <w:right w:val="single" w:sz="2" w:space="0" w:color="E3E3E3"/>
              </w:divBdr>
              <w:divsChild>
                <w:div w:id="367416358">
                  <w:marLeft w:val="0"/>
                  <w:marRight w:val="0"/>
                  <w:marTop w:val="0"/>
                  <w:marBottom w:val="0"/>
                  <w:divBdr>
                    <w:top w:val="single" w:sz="2" w:space="0" w:color="E3E3E3"/>
                    <w:left w:val="single" w:sz="2" w:space="0" w:color="E3E3E3"/>
                    <w:bottom w:val="single" w:sz="2" w:space="0" w:color="E3E3E3"/>
                    <w:right w:val="single" w:sz="2" w:space="0" w:color="E3E3E3"/>
                  </w:divBdr>
                  <w:divsChild>
                    <w:div w:id="1522663915">
                      <w:marLeft w:val="0"/>
                      <w:marRight w:val="0"/>
                      <w:marTop w:val="0"/>
                      <w:marBottom w:val="0"/>
                      <w:divBdr>
                        <w:top w:val="single" w:sz="2" w:space="0" w:color="auto"/>
                        <w:left w:val="single" w:sz="6" w:space="0" w:color="auto"/>
                        <w:bottom w:val="single" w:sz="2" w:space="0" w:color="auto"/>
                        <w:right w:val="single" w:sz="2" w:space="0" w:color="auto"/>
                      </w:divBdr>
                      <w:divsChild>
                        <w:div w:id="1165514997">
                          <w:marLeft w:val="0"/>
                          <w:marRight w:val="0"/>
                          <w:marTop w:val="0"/>
                          <w:marBottom w:val="0"/>
                          <w:divBdr>
                            <w:top w:val="single" w:sz="2" w:space="0" w:color="E3E3E3"/>
                            <w:left w:val="single" w:sz="2" w:space="0" w:color="E3E3E3"/>
                            <w:bottom w:val="single" w:sz="2" w:space="0" w:color="E3E3E3"/>
                            <w:right w:val="single" w:sz="2" w:space="0" w:color="E3E3E3"/>
                          </w:divBdr>
                          <w:divsChild>
                            <w:div w:id="170072137">
                              <w:marLeft w:val="0"/>
                              <w:marRight w:val="0"/>
                              <w:marTop w:val="0"/>
                              <w:marBottom w:val="0"/>
                              <w:divBdr>
                                <w:top w:val="single" w:sz="2" w:space="0" w:color="E3E3E3"/>
                                <w:left w:val="single" w:sz="2" w:space="0" w:color="E3E3E3"/>
                                <w:bottom w:val="single" w:sz="2" w:space="0" w:color="E3E3E3"/>
                                <w:right w:val="single" w:sz="2" w:space="0" w:color="E3E3E3"/>
                              </w:divBdr>
                              <w:divsChild>
                                <w:div w:id="1556232416">
                                  <w:marLeft w:val="0"/>
                                  <w:marRight w:val="0"/>
                                  <w:marTop w:val="0"/>
                                  <w:marBottom w:val="0"/>
                                  <w:divBdr>
                                    <w:top w:val="single" w:sz="2" w:space="0" w:color="E3E3E3"/>
                                    <w:left w:val="single" w:sz="2" w:space="0" w:color="E3E3E3"/>
                                    <w:bottom w:val="single" w:sz="2" w:space="0" w:color="E3E3E3"/>
                                    <w:right w:val="single" w:sz="2" w:space="0" w:color="E3E3E3"/>
                                  </w:divBdr>
                                  <w:divsChild>
                                    <w:div w:id="536625926">
                                      <w:marLeft w:val="0"/>
                                      <w:marRight w:val="0"/>
                                      <w:marTop w:val="0"/>
                                      <w:marBottom w:val="0"/>
                                      <w:divBdr>
                                        <w:top w:val="single" w:sz="2" w:space="0" w:color="E3E3E3"/>
                                        <w:left w:val="single" w:sz="2" w:space="0" w:color="E3E3E3"/>
                                        <w:bottom w:val="single" w:sz="2" w:space="0" w:color="E3E3E3"/>
                                        <w:right w:val="single" w:sz="2" w:space="0" w:color="E3E3E3"/>
                                      </w:divBdr>
                                      <w:divsChild>
                                        <w:div w:id="1492793228">
                                          <w:marLeft w:val="0"/>
                                          <w:marRight w:val="0"/>
                                          <w:marTop w:val="0"/>
                                          <w:marBottom w:val="0"/>
                                          <w:divBdr>
                                            <w:top w:val="single" w:sz="2" w:space="0" w:color="E3E3E3"/>
                                            <w:left w:val="single" w:sz="2" w:space="0" w:color="E3E3E3"/>
                                            <w:bottom w:val="single" w:sz="2" w:space="0" w:color="E3E3E3"/>
                                            <w:right w:val="single" w:sz="2" w:space="0" w:color="E3E3E3"/>
                                          </w:divBdr>
                                          <w:divsChild>
                                            <w:div w:id="1072653872">
                                              <w:marLeft w:val="540"/>
                                              <w:marRight w:val="540"/>
                                              <w:marTop w:val="0"/>
                                              <w:marBottom w:val="0"/>
                                              <w:divBdr>
                                                <w:top w:val="single" w:sz="2" w:space="31" w:color="E3E3E3"/>
                                                <w:left w:val="single" w:sz="2" w:space="0" w:color="E3E3E3"/>
                                                <w:bottom w:val="single" w:sz="2" w:space="0" w:color="E3E3E3"/>
                                                <w:right w:val="single" w:sz="2" w:space="0" w:color="E3E3E3"/>
                                              </w:divBdr>
                                              <w:divsChild>
                                                <w:div w:id="1631478756">
                                                  <w:marLeft w:val="0"/>
                                                  <w:marRight w:val="0"/>
                                                  <w:marTop w:val="0"/>
                                                  <w:marBottom w:val="0"/>
                                                  <w:divBdr>
                                                    <w:top w:val="single" w:sz="2" w:space="0" w:color="E3E3E3"/>
                                                    <w:left w:val="single" w:sz="2" w:space="0" w:color="E3E3E3"/>
                                                    <w:bottom w:val="single" w:sz="2" w:space="0" w:color="E3E3E3"/>
                                                    <w:right w:val="single" w:sz="2" w:space="0" w:color="E3E3E3"/>
                                                  </w:divBdr>
                                                  <w:divsChild>
                                                    <w:div w:id="144473696">
                                                      <w:marLeft w:val="0"/>
                                                      <w:marRight w:val="0"/>
                                                      <w:marTop w:val="0"/>
                                                      <w:marBottom w:val="0"/>
                                                      <w:divBdr>
                                                        <w:top w:val="single" w:sz="2" w:space="0" w:color="E3E3E3"/>
                                                        <w:left w:val="single" w:sz="2" w:space="0" w:color="E3E3E3"/>
                                                        <w:bottom w:val="single" w:sz="2" w:space="0" w:color="E3E3E3"/>
                                                        <w:right w:val="single" w:sz="2" w:space="0" w:color="E3E3E3"/>
                                                      </w:divBdr>
                                                      <w:divsChild>
                                                        <w:div w:id="2035306495">
                                                          <w:marLeft w:val="0"/>
                                                          <w:marRight w:val="0"/>
                                                          <w:marTop w:val="0"/>
                                                          <w:marBottom w:val="0"/>
                                                          <w:divBdr>
                                                            <w:top w:val="single" w:sz="2" w:space="0" w:color="E3E3E3"/>
                                                            <w:left w:val="single" w:sz="2" w:space="0" w:color="E3E3E3"/>
                                                            <w:bottom w:val="single" w:sz="2" w:space="0" w:color="E3E3E3"/>
                                                            <w:right w:val="single" w:sz="2" w:space="0" w:color="E3E3E3"/>
                                                          </w:divBdr>
                                                          <w:divsChild>
                                                            <w:div w:id="159563269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388652710">
                              <w:marLeft w:val="0"/>
                              <w:marRight w:val="0"/>
                              <w:marTop w:val="0"/>
                              <w:marBottom w:val="0"/>
                              <w:divBdr>
                                <w:top w:val="single" w:sz="2" w:space="0" w:color="E3E3E3"/>
                                <w:left w:val="single" w:sz="2" w:space="0" w:color="E3E3E3"/>
                                <w:bottom w:val="single" w:sz="2" w:space="0" w:color="E3E3E3"/>
                                <w:right w:val="single" w:sz="2" w:space="0" w:color="E3E3E3"/>
                              </w:divBdr>
                              <w:divsChild>
                                <w:div w:id="1068381038">
                                  <w:marLeft w:val="0"/>
                                  <w:marRight w:val="0"/>
                                  <w:marTop w:val="0"/>
                                  <w:marBottom w:val="0"/>
                                  <w:divBdr>
                                    <w:top w:val="single" w:sz="2" w:space="0" w:color="E3E3E3"/>
                                    <w:left w:val="single" w:sz="2" w:space="0" w:color="E3E3E3"/>
                                    <w:bottom w:val="single" w:sz="2" w:space="0" w:color="E3E3E3"/>
                                    <w:right w:val="single" w:sz="2" w:space="0" w:color="E3E3E3"/>
                                  </w:divBdr>
                                  <w:divsChild>
                                    <w:div w:id="1830291591">
                                      <w:marLeft w:val="0"/>
                                      <w:marRight w:val="0"/>
                                      <w:marTop w:val="0"/>
                                      <w:marBottom w:val="0"/>
                                      <w:divBdr>
                                        <w:top w:val="single" w:sz="2" w:space="0" w:color="E3E3E3"/>
                                        <w:left w:val="single" w:sz="2" w:space="0" w:color="E3E3E3"/>
                                        <w:bottom w:val="single" w:sz="2" w:space="0" w:color="E3E3E3"/>
                                        <w:right w:val="single" w:sz="2" w:space="0" w:color="E3E3E3"/>
                                      </w:divBdr>
                                      <w:divsChild>
                                        <w:div w:id="200410562">
                                          <w:marLeft w:val="0"/>
                                          <w:marRight w:val="0"/>
                                          <w:marTop w:val="0"/>
                                          <w:marBottom w:val="0"/>
                                          <w:divBdr>
                                            <w:top w:val="single" w:sz="2" w:space="0" w:color="E3E3E3"/>
                                            <w:left w:val="single" w:sz="2" w:space="0" w:color="E3E3E3"/>
                                            <w:bottom w:val="single" w:sz="2" w:space="0" w:color="E3E3E3"/>
                                            <w:right w:val="single" w:sz="2" w:space="0" w:color="E3E3E3"/>
                                          </w:divBdr>
                                          <w:divsChild>
                                            <w:div w:id="121065010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98797329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415397442">
                  <w:marLeft w:val="0"/>
                  <w:marRight w:val="0"/>
                  <w:marTop w:val="0"/>
                  <w:marBottom w:val="0"/>
                  <w:divBdr>
                    <w:top w:val="single" w:sz="2" w:space="0" w:color="E3E3E3"/>
                    <w:left w:val="single" w:sz="2" w:space="0" w:color="E3E3E3"/>
                    <w:bottom w:val="single" w:sz="2" w:space="0" w:color="E3E3E3"/>
                    <w:right w:val="single" w:sz="2" w:space="0" w:color="E3E3E3"/>
                  </w:divBdr>
                  <w:divsChild>
                    <w:div w:id="197939149">
                      <w:marLeft w:val="0"/>
                      <w:marRight w:val="0"/>
                      <w:marTop w:val="0"/>
                      <w:marBottom w:val="0"/>
                      <w:divBdr>
                        <w:top w:val="single" w:sz="2" w:space="0" w:color="E3E3E3"/>
                        <w:left w:val="single" w:sz="2" w:space="0" w:color="E3E3E3"/>
                        <w:bottom w:val="single" w:sz="2" w:space="0" w:color="E3E3E3"/>
                        <w:right w:val="single" w:sz="2" w:space="0" w:color="E3E3E3"/>
                      </w:divBdr>
                      <w:divsChild>
                        <w:div w:id="510799248">
                          <w:marLeft w:val="0"/>
                          <w:marRight w:val="0"/>
                          <w:marTop w:val="0"/>
                          <w:marBottom w:val="0"/>
                          <w:divBdr>
                            <w:top w:val="single" w:sz="2" w:space="0" w:color="E3E3E3"/>
                            <w:left w:val="single" w:sz="2" w:space="0" w:color="E3E3E3"/>
                            <w:bottom w:val="single" w:sz="2" w:space="0" w:color="E3E3E3"/>
                            <w:right w:val="single" w:sz="2" w:space="0" w:color="E3E3E3"/>
                          </w:divBdr>
                          <w:divsChild>
                            <w:div w:id="191579548">
                              <w:marLeft w:val="0"/>
                              <w:marRight w:val="0"/>
                              <w:marTop w:val="0"/>
                              <w:marBottom w:val="0"/>
                              <w:divBdr>
                                <w:top w:val="none" w:sz="0" w:space="0" w:color="auto"/>
                                <w:left w:val="none" w:sz="0" w:space="0" w:color="auto"/>
                                <w:bottom w:val="none" w:sz="0" w:space="0" w:color="auto"/>
                                <w:right w:val="none" w:sz="0" w:space="0" w:color="auto"/>
                              </w:divBdr>
                              <w:divsChild>
                                <w:div w:id="1832722104">
                                  <w:marLeft w:val="0"/>
                                  <w:marRight w:val="0"/>
                                  <w:marTop w:val="0"/>
                                  <w:marBottom w:val="0"/>
                                  <w:divBdr>
                                    <w:top w:val="single" w:sz="2" w:space="0" w:color="E3E3E3"/>
                                    <w:left w:val="single" w:sz="2" w:space="0" w:color="E3E3E3"/>
                                    <w:bottom w:val="single" w:sz="2" w:space="0" w:color="E3E3E3"/>
                                    <w:right w:val="single" w:sz="2" w:space="0" w:color="E3E3E3"/>
                                  </w:divBdr>
                                  <w:divsChild>
                                    <w:div w:id="42730823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937591275">
                                  <w:marLeft w:val="0"/>
                                  <w:marRight w:val="0"/>
                                  <w:marTop w:val="0"/>
                                  <w:marBottom w:val="0"/>
                                  <w:divBdr>
                                    <w:top w:val="single" w:sz="2" w:space="0" w:color="E3E3E3"/>
                                    <w:left w:val="single" w:sz="2" w:space="0" w:color="E3E3E3"/>
                                    <w:bottom w:val="single" w:sz="2" w:space="0" w:color="E3E3E3"/>
                                    <w:right w:val="single" w:sz="2" w:space="0" w:color="E3E3E3"/>
                                  </w:divBdr>
                                  <w:divsChild>
                                    <w:div w:id="67183157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593011248">
                              <w:marLeft w:val="0"/>
                              <w:marRight w:val="0"/>
                              <w:marTop w:val="0"/>
                              <w:marBottom w:val="0"/>
                              <w:divBdr>
                                <w:top w:val="single" w:sz="2" w:space="0" w:color="E3E3E3"/>
                                <w:left w:val="single" w:sz="2" w:space="0" w:color="E3E3E3"/>
                                <w:bottom w:val="single" w:sz="2" w:space="0" w:color="E3E3E3"/>
                                <w:right w:val="single" w:sz="2" w:space="0" w:color="E3E3E3"/>
                              </w:divBdr>
                              <w:divsChild>
                                <w:div w:id="788817703">
                                  <w:marLeft w:val="0"/>
                                  <w:marRight w:val="0"/>
                                  <w:marTop w:val="0"/>
                                  <w:marBottom w:val="0"/>
                                  <w:divBdr>
                                    <w:top w:val="single" w:sz="2" w:space="0" w:color="E3E3E3"/>
                                    <w:left w:val="single" w:sz="2" w:space="0" w:color="E3E3E3"/>
                                    <w:bottom w:val="single" w:sz="2" w:space="0" w:color="E3E3E3"/>
                                    <w:right w:val="single" w:sz="2" w:space="0" w:color="E3E3E3"/>
                                  </w:divBdr>
                                  <w:divsChild>
                                    <w:div w:id="144226185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748266266">
                              <w:marLeft w:val="0"/>
                              <w:marRight w:val="0"/>
                              <w:marTop w:val="0"/>
                              <w:marBottom w:val="0"/>
                              <w:divBdr>
                                <w:top w:val="single" w:sz="2" w:space="0" w:color="E3E3E3"/>
                                <w:left w:val="single" w:sz="2" w:space="0" w:color="E3E3E3"/>
                                <w:bottom w:val="single" w:sz="2" w:space="0" w:color="E3E3E3"/>
                                <w:right w:val="single" w:sz="2" w:space="0" w:color="E3E3E3"/>
                              </w:divBdr>
                              <w:divsChild>
                                <w:div w:id="1089156696">
                                  <w:marLeft w:val="0"/>
                                  <w:marRight w:val="0"/>
                                  <w:marTop w:val="0"/>
                                  <w:marBottom w:val="0"/>
                                  <w:divBdr>
                                    <w:top w:val="single" w:sz="2" w:space="0" w:color="E3E3E3"/>
                                    <w:left w:val="single" w:sz="2" w:space="0" w:color="E3E3E3"/>
                                    <w:bottom w:val="single" w:sz="2" w:space="0" w:color="E3E3E3"/>
                                    <w:right w:val="single" w:sz="2" w:space="0" w:color="E3E3E3"/>
                                  </w:divBdr>
                                  <w:divsChild>
                                    <w:div w:id="215438834">
                                      <w:marLeft w:val="0"/>
                                      <w:marRight w:val="0"/>
                                      <w:marTop w:val="0"/>
                                      <w:marBottom w:val="0"/>
                                      <w:divBdr>
                                        <w:top w:val="single" w:sz="2" w:space="0" w:color="E3E3E3"/>
                                        <w:left w:val="single" w:sz="2" w:space="0" w:color="E3E3E3"/>
                                        <w:bottom w:val="single" w:sz="2" w:space="0" w:color="E3E3E3"/>
                                        <w:right w:val="single" w:sz="2" w:space="0" w:color="E3E3E3"/>
                                      </w:divBdr>
                                      <w:divsChild>
                                        <w:div w:id="1091661689">
                                          <w:marLeft w:val="0"/>
                                          <w:marRight w:val="0"/>
                                          <w:marTop w:val="0"/>
                                          <w:marBottom w:val="0"/>
                                          <w:divBdr>
                                            <w:top w:val="single" w:sz="2" w:space="0" w:color="E3E3E3"/>
                                            <w:left w:val="single" w:sz="2" w:space="0" w:color="E3E3E3"/>
                                            <w:bottom w:val="single" w:sz="2" w:space="0" w:color="E3E3E3"/>
                                            <w:right w:val="single" w:sz="2" w:space="0" w:color="E3E3E3"/>
                                          </w:divBdr>
                                          <w:divsChild>
                                            <w:div w:id="336200950">
                                              <w:marLeft w:val="0"/>
                                              <w:marRight w:val="0"/>
                                              <w:marTop w:val="100"/>
                                              <w:marBottom w:val="100"/>
                                              <w:divBdr>
                                                <w:top w:val="single" w:sz="2" w:space="0" w:color="E3E3E3"/>
                                                <w:left w:val="single" w:sz="2" w:space="0" w:color="E3E3E3"/>
                                                <w:bottom w:val="single" w:sz="2" w:space="0" w:color="E3E3E3"/>
                                                <w:right w:val="single" w:sz="2" w:space="0" w:color="E3E3E3"/>
                                              </w:divBdr>
                                              <w:divsChild>
                                                <w:div w:id="255291957">
                                                  <w:marLeft w:val="0"/>
                                                  <w:marRight w:val="0"/>
                                                  <w:marTop w:val="0"/>
                                                  <w:marBottom w:val="0"/>
                                                  <w:divBdr>
                                                    <w:top w:val="single" w:sz="2" w:space="0" w:color="E3E3E3"/>
                                                    <w:left w:val="single" w:sz="2" w:space="0" w:color="E3E3E3"/>
                                                    <w:bottom w:val="single" w:sz="2" w:space="0" w:color="E3E3E3"/>
                                                    <w:right w:val="single" w:sz="2" w:space="0" w:color="E3E3E3"/>
                                                  </w:divBdr>
                                                  <w:divsChild>
                                                    <w:div w:id="688265078">
                                                      <w:marLeft w:val="0"/>
                                                      <w:marRight w:val="0"/>
                                                      <w:marTop w:val="0"/>
                                                      <w:marBottom w:val="0"/>
                                                      <w:divBdr>
                                                        <w:top w:val="single" w:sz="2" w:space="0" w:color="E3E3E3"/>
                                                        <w:left w:val="single" w:sz="2" w:space="0" w:color="E3E3E3"/>
                                                        <w:bottom w:val="single" w:sz="2" w:space="0" w:color="E3E3E3"/>
                                                        <w:right w:val="single" w:sz="2" w:space="0" w:color="E3E3E3"/>
                                                      </w:divBdr>
                                                      <w:divsChild>
                                                        <w:div w:id="1919440653">
                                                          <w:marLeft w:val="0"/>
                                                          <w:marRight w:val="0"/>
                                                          <w:marTop w:val="0"/>
                                                          <w:marBottom w:val="0"/>
                                                          <w:divBdr>
                                                            <w:top w:val="single" w:sz="2" w:space="0" w:color="E3E3E3"/>
                                                            <w:left w:val="single" w:sz="2" w:space="0" w:color="E3E3E3"/>
                                                            <w:bottom w:val="single" w:sz="2" w:space="0" w:color="E3E3E3"/>
                                                            <w:right w:val="single" w:sz="2" w:space="0" w:color="E3E3E3"/>
                                                          </w:divBdr>
                                                          <w:divsChild>
                                                            <w:div w:id="198982249">
                                                              <w:marLeft w:val="0"/>
                                                              <w:marRight w:val="0"/>
                                                              <w:marTop w:val="0"/>
                                                              <w:marBottom w:val="0"/>
                                                              <w:divBdr>
                                                                <w:top w:val="single" w:sz="2" w:space="0" w:color="E3E3E3"/>
                                                                <w:left w:val="single" w:sz="2" w:space="0" w:color="E3E3E3"/>
                                                                <w:bottom w:val="single" w:sz="2" w:space="0" w:color="E3E3E3"/>
                                                                <w:right w:val="single" w:sz="2" w:space="0" w:color="E3E3E3"/>
                                                              </w:divBdr>
                                                              <w:divsChild>
                                                                <w:div w:id="1776051841">
                                                                  <w:marLeft w:val="0"/>
                                                                  <w:marRight w:val="0"/>
                                                                  <w:marTop w:val="0"/>
                                                                  <w:marBottom w:val="0"/>
                                                                  <w:divBdr>
                                                                    <w:top w:val="single" w:sz="2" w:space="0" w:color="E3E3E3"/>
                                                                    <w:left w:val="single" w:sz="2" w:space="0" w:color="E3E3E3"/>
                                                                    <w:bottom w:val="single" w:sz="2" w:space="0" w:color="E3E3E3"/>
                                                                    <w:right w:val="single" w:sz="2" w:space="0" w:color="E3E3E3"/>
                                                                  </w:divBdr>
                                                                  <w:divsChild>
                                                                    <w:div w:id="796264034">
                                                                      <w:marLeft w:val="0"/>
                                                                      <w:marRight w:val="0"/>
                                                                      <w:marTop w:val="0"/>
                                                                      <w:marBottom w:val="0"/>
                                                                      <w:divBdr>
                                                                        <w:top w:val="single" w:sz="2" w:space="0" w:color="E3E3E3"/>
                                                                        <w:left w:val="single" w:sz="2" w:space="0" w:color="E3E3E3"/>
                                                                        <w:bottom w:val="single" w:sz="2" w:space="0" w:color="E3E3E3"/>
                                                                        <w:right w:val="single" w:sz="2" w:space="0" w:color="E3E3E3"/>
                                                                      </w:divBdr>
                                                                      <w:divsChild>
                                                                        <w:div w:id="1794711302">
                                                                          <w:marLeft w:val="0"/>
                                                                          <w:marRight w:val="0"/>
                                                                          <w:marTop w:val="0"/>
                                                                          <w:marBottom w:val="0"/>
                                                                          <w:divBdr>
                                                                            <w:top w:val="single" w:sz="2" w:space="0" w:color="E3E3E3"/>
                                                                            <w:left w:val="single" w:sz="2" w:space="0" w:color="E3E3E3"/>
                                                                            <w:bottom w:val="single" w:sz="2" w:space="0" w:color="E3E3E3"/>
                                                                            <w:right w:val="single" w:sz="2" w:space="0" w:color="E3E3E3"/>
                                                                          </w:divBdr>
                                                                          <w:divsChild>
                                                                            <w:div w:id="26057421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810051220">
                                              <w:marLeft w:val="0"/>
                                              <w:marRight w:val="0"/>
                                              <w:marTop w:val="100"/>
                                              <w:marBottom w:val="100"/>
                                              <w:divBdr>
                                                <w:top w:val="single" w:sz="2" w:space="0" w:color="E3E3E3"/>
                                                <w:left w:val="single" w:sz="2" w:space="0" w:color="E3E3E3"/>
                                                <w:bottom w:val="single" w:sz="2" w:space="0" w:color="E3E3E3"/>
                                                <w:right w:val="single" w:sz="2" w:space="0" w:color="E3E3E3"/>
                                              </w:divBdr>
                                              <w:divsChild>
                                                <w:div w:id="2043506954">
                                                  <w:marLeft w:val="0"/>
                                                  <w:marRight w:val="0"/>
                                                  <w:marTop w:val="0"/>
                                                  <w:marBottom w:val="0"/>
                                                  <w:divBdr>
                                                    <w:top w:val="single" w:sz="2" w:space="0" w:color="E3E3E3"/>
                                                    <w:left w:val="single" w:sz="2" w:space="0" w:color="E3E3E3"/>
                                                    <w:bottom w:val="single" w:sz="2" w:space="0" w:color="E3E3E3"/>
                                                    <w:right w:val="single" w:sz="2" w:space="0" w:color="E3E3E3"/>
                                                  </w:divBdr>
                                                  <w:divsChild>
                                                    <w:div w:id="599947516">
                                                      <w:marLeft w:val="0"/>
                                                      <w:marRight w:val="0"/>
                                                      <w:marTop w:val="0"/>
                                                      <w:marBottom w:val="0"/>
                                                      <w:divBdr>
                                                        <w:top w:val="single" w:sz="2" w:space="0" w:color="E3E3E3"/>
                                                        <w:left w:val="single" w:sz="2" w:space="0" w:color="E3E3E3"/>
                                                        <w:bottom w:val="single" w:sz="2" w:space="0" w:color="E3E3E3"/>
                                                        <w:right w:val="single" w:sz="2" w:space="0" w:color="E3E3E3"/>
                                                      </w:divBdr>
                                                      <w:divsChild>
                                                        <w:div w:id="1286278649">
                                                          <w:marLeft w:val="0"/>
                                                          <w:marRight w:val="0"/>
                                                          <w:marTop w:val="0"/>
                                                          <w:marBottom w:val="0"/>
                                                          <w:divBdr>
                                                            <w:top w:val="single" w:sz="2" w:space="0" w:color="E3E3E3"/>
                                                            <w:left w:val="single" w:sz="2" w:space="0" w:color="E3E3E3"/>
                                                            <w:bottom w:val="single" w:sz="2" w:space="0" w:color="E3E3E3"/>
                                                            <w:right w:val="single" w:sz="2" w:space="0" w:color="E3E3E3"/>
                                                          </w:divBdr>
                                                          <w:divsChild>
                                                            <w:div w:id="562252010">
                                                              <w:marLeft w:val="0"/>
                                                              <w:marRight w:val="0"/>
                                                              <w:marTop w:val="0"/>
                                                              <w:marBottom w:val="0"/>
                                                              <w:divBdr>
                                                                <w:top w:val="single" w:sz="2" w:space="0" w:color="E3E3E3"/>
                                                                <w:left w:val="single" w:sz="2" w:space="0" w:color="E3E3E3"/>
                                                                <w:bottom w:val="single" w:sz="2" w:space="0" w:color="E3E3E3"/>
                                                                <w:right w:val="single" w:sz="2" w:space="0" w:color="E3E3E3"/>
                                                              </w:divBdr>
                                                              <w:divsChild>
                                                                <w:div w:id="25104041">
                                                                  <w:marLeft w:val="0"/>
                                                                  <w:marRight w:val="0"/>
                                                                  <w:marTop w:val="0"/>
                                                                  <w:marBottom w:val="0"/>
                                                                  <w:divBdr>
                                                                    <w:top w:val="single" w:sz="2" w:space="0" w:color="E3E3E3"/>
                                                                    <w:left w:val="single" w:sz="2" w:space="0" w:color="E3E3E3"/>
                                                                    <w:bottom w:val="single" w:sz="2" w:space="0" w:color="E3E3E3"/>
                                                                    <w:right w:val="single" w:sz="2" w:space="0" w:color="E3E3E3"/>
                                                                  </w:divBdr>
                                                                  <w:divsChild>
                                                                    <w:div w:id="898858179">
                                                                      <w:marLeft w:val="0"/>
                                                                      <w:marRight w:val="0"/>
                                                                      <w:marTop w:val="0"/>
                                                                      <w:marBottom w:val="180"/>
                                                                      <w:divBdr>
                                                                        <w:top w:val="single" w:sz="6" w:space="0" w:color="auto"/>
                                                                        <w:left w:val="single" w:sz="6" w:space="0" w:color="auto"/>
                                                                        <w:bottom w:val="single" w:sz="6" w:space="0" w:color="auto"/>
                                                                        <w:right w:val="single" w:sz="6" w:space="0" w:color="auto"/>
                                                                      </w:divBdr>
                                                                      <w:divsChild>
                                                                        <w:div w:id="839275701">
                                                                          <w:marLeft w:val="0"/>
                                                                          <w:marRight w:val="0"/>
                                                                          <w:marTop w:val="0"/>
                                                                          <w:marBottom w:val="0"/>
                                                                          <w:divBdr>
                                                                            <w:top w:val="single" w:sz="2" w:space="0" w:color="auto"/>
                                                                            <w:left w:val="single" w:sz="2" w:space="0" w:color="auto"/>
                                                                            <w:bottom w:val="single" w:sz="2" w:space="0" w:color="auto"/>
                                                                            <w:right w:val="single" w:sz="2" w:space="0" w:color="auto"/>
                                                                          </w:divBdr>
                                                                          <w:divsChild>
                                                                            <w:div w:id="78330629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952635805">
                                                                  <w:marLeft w:val="0"/>
                                                                  <w:marRight w:val="0"/>
                                                                  <w:marTop w:val="0"/>
                                                                  <w:marBottom w:val="0"/>
                                                                  <w:divBdr>
                                                                    <w:top w:val="single" w:sz="2" w:space="0" w:color="E3E3E3"/>
                                                                    <w:left w:val="single" w:sz="2" w:space="0" w:color="E3E3E3"/>
                                                                    <w:bottom w:val="single" w:sz="2" w:space="0" w:color="E3E3E3"/>
                                                                    <w:right w:val="single" w:sz="2" w:space="0" w:color="E3E3E3"/>
                                                                  </w:divBdr>
                                                                  <w:divsChild>
                                                                    <w:div w:id="245581276">
                                                                      <w:marLeft w:val="0"/>
                                                                      <w:marRight w:val="0"/>
                                                                      <w:marTop w:val="0"/>
                                                                      <w:marBottom w:val="0"/>
                                                                      <w:divBdr>
                                                                        <w:top w:val="single" w:sz="2" w:space="2" w:color="E3E3E3"/>
                                                                        <w:left w:val="single" w:sz="2" w:space="0" w:color="E3E3E3"/>
                                                                        <w:bottom w:val="single" w:sz="2" w:space="0" w:color="E3E3E3"/>
                                                                        <w:right w:val="single" w:sz="2" w:space="0" w:color="E3E3E3"/>
                                                                      </w:divBdr>
                                                                      <w:divsChild>
                                                                        <w:div w:id="157099162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958414638">
                                                                  <w:marLeft w:val="0"/>
                                                                  <w:marRight w:val="0"/>
                                                                  <w:marTop w:val="0"/>
                                                                  <w:marBottom w:val="0"/>
                                                                  <w:divBdr>
                                                                    <w:top w:val="single" w:sz="2" w:space="0" w:color="E3E3E3"/>
                                                                    <w:left w:val="single" w:sz="2" w:space="0" w:color="E3E3E3"/>
                                                                    <w:bottom w:val="single" w:sz="2" w:space="0" w:color="E3E3E3"/>
                                                                    <w:right w:val="single" w:sz="2" w:space="0" w:color="E3E3E3"/>
                                                                  </w:divBdr>
                                                                  <w:divsChild>
                                                                    <w:div w:id="1389959016">
                                                                      <w:marLeft w:val="0"/>
                                                                      <w:marRight w:val="0"/>
                                                                      <w:marTop w:val="0"/>
                                                                      <w:marBottom w:val="0"/>
                                                                      <w:divBdr>
                                                                        <w:top w:val="single" w:sz="2" w:space="2" w:color="E3E3E3"/>
                                                                        <w:left w:val="single" w:sz="2" w:space="0" w:color="E3E3E3"/>
                                                                        <w:bottom w:val="single" w:sz="2" w:space="0" w:color="E3E3E3"/>
                                                                        <w:right w:val="single" w:sz="2" w:space="0" w:color="E3E3E3"/>
                                                                      </w:divBdr>
                                                                      <w:divsChild>
                                                                        <w:div w:id="212522684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839464502">
                                              <w:marLeft w:val="0"/>
                                              <w:marRight w:val="0"/>
                                              <w:marTop w:val="100"/>
                                              <w:marBottom w:val="100"/>
                                              <w:divBdr>
                                                <w:top w:val="single" w:sz="2" w:space="0" w:color="E3E3E3"/>
                                                <w:left w:val="single" w:sz="2" w:space="0" w:color="E3E3E3"/>
                                                <w:bottom w:val="single" w:sz="2" w:space="0" w:color="E3E3E3"/>
                                                <w:right w:val="single" w:sz="2" w:space="0" w:color="E3E3E3"/>
                                              </w:divBdr>
                                              <w:divsChild>
                                                <w:div w:id="772017221">
                                                  <w:marLeft w:val="0"/>
                                                  <w:marRight w:val="0"/>
                                                  <w:marTop w:val="0"/>
                                                  <w:marBottom w:val="0"/>
                                                  <w:divBdr>
                                                    <w:top w:val="single" w:sz="2" w:space="0" w:color="E3E3E3"/>
                                                    <w:left w:val="single" w:sz="2" w:space="0" w:color="E3E3E3"/>
                                                    <w:bottom w:val="single" w:sz="2" w:space="0" w:color="E3E3E3"/>
                                                    <w:right w:val="single" w:sz="2" w:space="0" w:color="E3E3E3"/>
                                                  </w:divBdr>
                                                  <w:divsChild>
                                                    <w:div w:id="1491482546">
                                                      <w:marLeft w:val="0"/>
                                                      <w:marRight w:val="0"/>
                                                      <w:marTop w:val="0"/>
                                                      <w:marBottom w:val="0"/>
                                                      <w:divBdr>
                                                        <w:top w:val="single" w:sz="2" w:space="0" w:color="E3E3E3"/>
                                                        <w:left w:val="single" w:sz="2" w:space="0" w:color="E3E3E3"/>
                                                        <w:bottom w:val="single" w:sz="2" w:space="0" w:color="E3E3E3"/>
                                                        <w:right w:val="single" w:sz="2" w:space="0" w:color="E3E3E3"/>
                                                      </w:divBdr>
                                                      <w:divsChild>
                                                        <w:div w:id="1338734209">
                                                          <w:marLeft w:val="0"/>
                                                          <w:marRight w:val="0"/>
                                                          <w:marTop w:val="0"/>
                                                          <w:marBottom w:val="0"/>
                                                          <w:divBdr>
                                                            <w:top w:val="single" w:sz="2" w:space="0" w:color="E3E3E3"/>
                                                            <w:left w:val="single" w:sz="2" w:space="0" w:color="E3E3E3"/>
                                                            <w:bottom w:val="single" w:sz="2" w:space="0" w:color="E3E3E3"/>
                                                            <w:right w:val="single" w:sz="2" w:space="0" w:color="E3E3E3"/>
                                                          </w:divBdr>
                                                          <w:divsChild>
                                                            <w:div w:id="254827415">
                                                              <w:marLeft w:val="0"/>
                                                              <w:marRight w:val="0"/>
                                                              <w:marTop w:val="0"/>
                                                              <w:marBottom w:val="0"/>
                                                              <w:divBdr>
                                                                <w:top w:val="single" w:sz="2" w:space="0" w:color="E3E3E3"/>
                                                                <w:left w:val="single" w:sz="2" w:space="0" w:color="E3E3E3"/>
                                                                <w:bottom w:val="single" w:sz="2" w:space="0" w:color="E3E3E3"/>
                                                                <w:right w:val="single" w:sz="2" w:space="0" w:color="E3E3E3"/>
                                                              </w:divBdr>
                                                              <w:divsChild>
                                                                <w:div w:id="1248684780">
                                                                  <w:marLeft w:val="0"/>
                                                                  <w:marRight w:val="0"/>
                                                                  <w:marTop w:val="0"/>
                                                                  <w:marBottom w:val="0"/>
                                                                  <w:divBdr>
                                                                    <w:top w:val="single" w:sz="2" w:space="0" w:color="E3E3E3"/>
                                                                    <w:left w:val="single" w:sz="2" w:space="0" w:color="E3E3E3"/>
                                                                    <w:bottom w:val="single" w:sz="2" w:space="0" w:color="E3E3E3"/>
                                                                    <w:right w:val="single" w:sz="2" w:space="0" w:color="E3E3E3"/>
                                                                  </w:divBdr>
                                                                </w:div>
                                                                <w:div w:id="1461262623">
                                                                  <w:marLeft w:val="0"/>
                                                                  <w:marRight w:val="0"/>
                                                                  <w:marTop w:val="0"/>
                                                                  <w:marBottom w:val="0"/>
                                                                  <w:divBdr>
                                                                    <w:top w:val="single" w:sz="2" w:space="0" w:color="E3E3E3"/>
                                                                    <w:left w:val="single" w:sz="2" w:space="0" w:color="E3E3E3"/>
                                                                    <w:bottom w:val="single" w:sz="2" w:space="0" w:color="E3E3E3"/>
                                                                    <w:right w:val="single" w:sz="2" w:space="0" w:color="E3E3E3"/>
                                                                  </w:divBdr>
                                                                </w:div>
                                                                <w:div w:id="1609661773">
                                                                  <w:marLeft w:val="0"/>
                                                                  <w:marRight w:val="0"/>
                                                                  <w:marTop w:val="0"/>
                                                                  <w:marBottom w:val="0"/>
                                                                  <w:divBdr>
                                                                    <w:top w:val="single" w:sz="2" w:space="0" w:color="E3E3E3"/>
                                                                    <w:left w:val="single" w:sz="2" w:space="0" w:color="E3E3E3"/>
                                                                    <w:bottom w:val="single" w:sz="2" w:space="0" w:color="E3E3E3"/>
                                                                    <w:right w:val="single" w:sz="2" w:space="0" w:color="E3E3E3"/>
                                                                  </w:divBdr>
                                                                  <w:divsChild>
                                                                    <w:div w:id="16783277">
                                                                      <w:marLeft w:val="0"/>
                                                                      <w:marRight w:val="0"/>
                                                                      <w:marTop w:val="0"/>
                                                                      <w:marBottom w:val="0"/>
                                                                      <w:divBdr>
                                                                        <w:top w:val="single" w:sz="2" w:space="2" w:color="E3E3E3"/>
                                                                        <w:left w:val="single" w:sz="2" w:space="0" w:color="E3E3E3"/>
                                                                        <w:bottom w:val="single" w:sz="2" w:space="0" w:color="E3E3E3"/>
                                                                        <w:right w:val="single" w:sz="2" w:space="0" w:color="E3E3E3"/>
                                                                      </w:divBdr>
                                                                      <w:divsChild>
                                                                        <w:div w:id="213695007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720132029">
                                              <w:marLeft w:val="0"/>
                                              <w:marRight w:val="0"/>
                                              <w:marTop w:val="100"/>
                                              <w:marBottom w:val="100"/>
                                              <w:divBdr>
                                                <w:top w:val="single" w:sz="2" w:space="0" w:color="E3E3E3"/>
                                                <w:left w:val="single" w:sz="2" w:space="0" w:color="E3E3E3"/>
                                                <w:bottom w:val="single" w:sz="2" w:space="0" w:color="E3E3E3"/>
                                                <w:right w:val="single" w:sz="2" w:space="0" w:color="E3E3E3"/>
                                              </w:divBdr>
                                              <w:divsChild>
                                                <w:div w:id="461508655">
                                                  <w:marLeft w:val="0"/>
                                                  <w:marRight w:val="0"/>
                                                  <w:marTop w:val="0"/>
                                                  <w:marBottom w:val="0"/>
                                                  <w:divBdr>
                                                    <w:top w:val="single" w:sz="2" w:space="0" w:color="E3E3E3"/>
                                                    <w:left w:val="single" w:sz="2" w:space="0" w:color="E3E3E3"/>
                                                    <w:bottom w:val="single" w:sz="2" w:space="0" w:color="E3E3E3"/>
                                                    <w:right w:val="single" w:sz="2" w:space="0" w:color="E3E3E3"/>
                                                  </w:divBdr>
                                                  <w:divsChild>
                                                    <w:div w:id="2139370684">
                                                      <w:marLeft w:val="0"/>
                                                      <w:marRight w:val="0"/>
                                                      <w:marTop w:val="0"/>
                                                      <w:marBottom w:val="0"/>
                                                      <w:divBdr>
                                                        <w:top w:val="single" w:sz="2" w:space="0" w:color="E3E3E3"/>
                                                        <w:left w:val="single" w:sz="2" w:space="0" w:color="E3E3E3"/>
                                                        <w:bottom w:val="single" w:sz="2" w:space="0" w:color="E3E3E3"/>
                                                        <w:right w:val="single" w:sz="2" w:space="0" w:color="E3E3E3"/>
                                                      </w:divBdr>
                                                      <w:divsChild>
                                                        <w:div w:id="1692415707">
                                                          <w:marLeft w:val="0"/>
                                                          <w:marRight w:val="0"/>
                                                          <w:marTop w:val="0"/>
                                                          <w:marBottom w:val="0"/>
                                                          <w:divBdr>
                                                            <w:top w:val="single" w:sz="2" w:space="0" w:color="E3E3E3"/>
                                                            <w:left w:val="single" w:sz="2" w:space="0" w:color="E3E3E3"/>
                                                            <w:bottom w:val="single" w:sz="2" w:space="0" w:color="E3E3E3"/>
                                                            <w:right w:val="single" w:sz="2" w:space="0" w:color="E3E3E3"/>
                                                          </w:divBdr>
                                                          <w:divsChild>
                                                            <w:div w:id="197670772">
                                                              <w:marLeft w:val="0"/>
                                                              <w:marRight w:val="0"/>
                                                              <w:marTop w:val="0"/>
                                                              <w:marBottom w:val="0"/>
                                                              <w:divBdr>
                                                                <w:top w:val="single" w:sz="2" w:space="0" w:color="E3E3E3"/>
                                                                <w:left w:val="single" w:sz="2" w:space="0" w:color="E3E3E3"/>
                                                                <w:bottom w:val="single" w:sz="2" w:space="0" w:color="E3E3E3"/>
                                                                <w:right w:val="single" w:sz="2" w:space="0" w:color="E3E3E3"/>
                                                              </w:divBdr>
                                                              <w:divsChild>
                                                                <w:div w:id="1765422814">
                                                                  <w:marLeft w:val="0"/>
                                                                  <w:marRight w:val="0"/>
                                                                  <w:marTop w:val="0"/>
                                                                  <w:marBottom w:val="0"/>
                                                                  <w:divBdr>
                                                                    <w:top w:val="single" w:sz="2" w:space="0" w:color="E3E3E3"/>
                                                                    <w:left w:val="single" w:sz="2" w:space="0" w:color="E3E3E3"/>
                                                                    <w:bottom w:val="single" w:sz="2" w:space="0" w:color="E3E3E3"/>
                                                                    <w:right w:val="single" w:sz="2" w:space="0" w:color="E3E3E3"/>
                                                                  </w:divBdr>
                                                                  <w:divsChild>
                                                                    <w:div w:id="283002043">
                                                                      <w:marLeft w:val="0"/>
                                                                      <w:marRight w:val="0"/>
                                                                      <w:marTop w:val="0"/>
                                                                      <w:marBottom w:val="0"/>
                                                                      <w:divBdr>
                                                                        <w:top w:val="single" w:sz="2" w:space="0" w:color="E3E3E3"/>
                                                                        <w:left w:val="single" w:sz="2" w:space="0" w:color="E3E3E3"/>
                                                                        <w:bottom w:val="single" w:sz="2" w:space="0" w:color="E3E3E3"/>
                                                                        <w:right w:val="single" w:sz="2" w:space="0" w:color="E3E3E3"/>
                                                                      </w:divBdr>
                                                                      <w:divsChild>
                                                                        <w:div w:id="989017025">
                                                                          <w:marLeft w:val="0"/>
                                                                          <w:marRight w:val="0"/>
                                                                          <w:marTop w:val="0"/>
                                                                          <w:marBottom w:val="0"/>
                                                                          <w:divBdr>
                                                                            <w:top w:val="single" w:sz="2" w:space="0" w:color="E3E3E3"/>
                                                                            <w:left w:val="single" w:sz="2" w:space="0" w:color="E3E3E3"/>
                                                                            <w:bottom w:val="single" w:sz="2" w:space="0" w:color="E3E3E3"/>
                                                                            <w:right w:val="single" w:sz="2" w:space="0" w:color="E3E3E3"/>
                                                                          </w:divBdr>
                                                                          <w:divsChild>
                                                                            <w:div w:id="188501929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 w:id="195501341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648969677">
          <w:marLeft w:val="-15"/>
          <w:marRight w:val="-15"/>
          <w:marTop w:val="0"/>
          <w:marBottom w:val="0"/>
          <w:divBdr>
            <w:top w:val="single" w:sz="2" w:space="0" w:color="E3E3E3"/>
            <w:left w:val="single" w:sz="2" w:space="0" w:color="E3E3E3"/>
            <w:bottom w:val="single" w:sz="2" w:space="0" w:color="E3E3E3"/>
            <w:right w:val="single" w:sz="2" w:space="0" w:color="E3E3E3"/>
          </w:divBdr>
        </w:div>
      </w:divsChild>
    </w:div>
    <w:div w:id="1711952083">
      <w:bodyDiv w:val="1"/>
      <w:marLeft w:val="0"/>
      <w:marRight w:val="0"/>
      <w:marTop w:val="0"/>
      <w:marBottom w:val="0"/>
      <w:divBdr>
        <w:top w:val="none" w:sz="0" w:space="0" w:color="auto"/>
        <w:left w:val="none" w:sz="0" w:space="0" w:color="auto"/>
        <w:bottom w:val="none" w:sz="0" w:space="0" w:color="auto"/>
        <w:right w:val="none" w:sz="0" w:space="0" w:color="auto"/>
      </w:divBdr>
      <w:divsChild>
        <w:div w:id="13983619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CC712020EE5274F9E50C145C00A9520" ma:contentTypeVersion="20" ma:contentTypeDescription="Create a new document." ma:contentTypeScope="" ma:versionID="94efd176b305906b73f8f3c3287b041b">
  <xsd:schema xmlns:xsd="http://www.w3.org/2001/XMLSchema" xmlns:xs="http://www.w3.org/2001/XMLSchema" xmlns:p="http://schemas.microsoft.com/office/2006/metadata/properties" xmlns:ns1="http://schemas.microsoft.com/sharepoint/v3" xmlns:ns3="a7e408dc-f802-42e7-92fa-27b456c44b9d" xmlns:ns4="567b222f-e2f8-439d-8244-0953792dfcaa" targetNamespace="http://schemas.microsoft.com/office/2006/metadata/properties" ma:root="true" ma:fieldsID="5c92c6b5c91455bca29866d03a52cdc3" ns1:_="" ns3:_="" ns4:_="">
    <xsd:import namespace="http://schemas.microsoft.com/sharepoint/v3"/>
    <xsd:import namespace="a7e408dc-f802-42e7-92fa-27b456c44b9d"/>
    <xsd:import namespace="567b222f-e2f8-439d-8244-0953792df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element ref="ns3:MediaLengthInSeconds" minOccurs="0"/>
                <xsd:element ref="ns3:_activity" minOccurs="0"/>
                <xsd:element ref="ns3:MediaServiceObjectDetectorVersions" minOccurs="0"/>
                <xsd:element ref="ns3:MediaServiceSystemTags" minOccurs="0"/>
                <xsd:element ref="ns3: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e408dc-f802-42e7-92fa-27b456c44b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7b222f-e2f8-439d-8244-0953792dfca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activity xmlns="a7e408dc-f802-42e7-92fa-27b456c44b9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C0B2011-47C9-4D3F-A874-4BD73D36D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7e408dc-f802-42e7-92fa-27b456c44b9d"/>
    <ds:schemaRef ds:uri="567b222f-e2f8-439d-8244-0953792df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D4CEC8-493B-4730-90A1-5AB7C62AF5DE}">
  <ds:schemaRefs>
    <ds:schemaRef ds:uri="http://schemas.microsoft.com/office/2006/metadata/properties"/>
    <ds:schemaRef ds:uri="http://schemas.microsoft.com/office/infopath/2007/PartnerControls"/>
    <ds:schemaRef ds:uri="http://schemas.microsoft.com/sharepoint/v3"/>
    <ds:schemaRef ds:uri="a7e408dc-f802-42e7-92fa-27b456c44b9d"/>
  </ds:schemaRefs>
</ds:datastoreItem>
</file>

<file path=customXml/itemProps3.xml><?xml version="1.0" encoding="utf-8"?>
<ds:datastoreItem xmlns:ds="http://schemas.openxmlformats.org/officeDocument/2006/customXml" ds:itemID="{F06F267F-3623-4B60-A2F9-9EBD78327A40}">
  <ds:schemaRefs>
    <ds:schemaRef ds:uri="http://schemas.openxmlformats.org/officeDocument/2006/bibliography"/>
  </ds:schemaRefs>
</ds:datastoreItem>
</file>

<file path=customXml/itemProps4.xml><?xml version="1.0" encoding="utf-8"?>
<ds:datastoreItem xmlns:ds="http://schemas.openxmlformats.org/officeDocument/2006/customXml" ds:itemID="{276329BD-041D-4F18-8391-E3CB95949E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26</Pages>
  <Words>4161</Words>
  <Characters>23719</Characters>
  <Application>Microsoft Office Word</Application>
  <DocSecurity>0</DocSecurity>
  <Lines>197</Lines>
  <Paragraphs>55</Paragraphs>
  <ScaleCrop>false</ScaleCrop>
  <Company>WBG</Company>
  <LinksUpToDate>false</LinksUpToDate>
  <CharactersWithSpaces>27825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Maged Mahmoud Hamed</dc:creator>
  <cp:keywords/>
  <dc:description/>
  <cp:lastModifiedBy>365 Pro Plus</cp:lastModifiedBy>
  <cp:revision>11</cp:revision>
  <cp:lastPrinted>2026-05-11T07:51:00Z</cp:lastPrinted>
  <dcterms:created xsi:type="dcterms:W3CDTF">2026-05-14T13:26:00Z</dcterms:created>
  <dcterms:modified xsi:type="dcterms:W3CDTF">2026-06-11T11:13:00Z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5477057c,91dec95,603198db</vt:lpwstr>
  </property>
  <property fmtid="{D5CDD505-2E9C-101B-9397-08002B2CF9AE}" pid="3" name="ClassificationContentMarkingFooterFontProps">
    <vt:lpwstr>#000000,10,Aptos</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2026-05-07T15:42:06Z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36d9f471-6c20-4599-afeb-373fcaf57908</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y fmtid="{D5CDD505-2E9C-101B-9397-08002B2CF9AE}" pid="13" name="ContentTypeId">
    <vt:lpwstr>0x0101004CC712020EE5274F9E50C145C00A9520</vt:lpwstr>
  </property>
</Properties>
</file>